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08" w:type="dxa"/>
        <w:tblLook w:val="0000" w:firstRow="0" w:lastRow="0" w:firstColumn="0" w:lastColumn="0" w:noHBand="0" w:noVBand="0"/>
      </w:tblPr>
      <w:tblGrid>
        <w:gridCol w:w="1455"/>
        <w:gridCol w:w="8175"/>
      </w:tblGrid>
      <w:tr w:rsidR="002B373E" w:rsidRPr="00415A8B" w14:paraId="499D9DA1" w14:textId="77777777">
        <w:tc>
          <w:tcPr>
            <w:tcW w:w="1455" w:type="dxa"/>
          </w:tcPr>
          <w:p w14:paraId="6580571C" w14:textId="77777777" w:rsidR="002B373E" w:rsidRPr="00415A8B" w:rsidRDefault="002B373E">
            <w:pPr>
              <w:widowControl/>
              <w:rPr>
                <w:rFonts w:eastAsia="Times New Roman"/>
                <w:b/>
              </w:rPr>
            </w:pPr>
          </w:p>
          <w:p w14:paraId="079AB34E" w14:textId="77777777" w:rsidR="002B373E" w:rsidRPr="00415A8B" w:rsidRDefault="002B373E">
            <w:pPr>
              <w:widowControl/>
              <w:rPr>
                <w:rFonts w:eastAsia="Times New Roman"/>
                <w:b/>
              </w:rPr>
            </w:pPr>
          </w:p>
          <w:p w14:paraId="54DD5A8D" w14:textId="77777777" w:rsidR="002B373E" w:rsidRPr="00415A8B" w:rsidRDefault="002B373E">
            <w:pPr>
              <w:widowControl/>
              <w:rPr>
                <w:rFonts w:eastAsia="Times New Roman"/>
                <w:b/>
              </w:rPr>
            </w:pPr>
          </w:p>
          <w:p w14:paraId="4AE7BB4C" w14:textId="77777777" w:rsidR="002B373E" w:rsidRPr="00415A8B" w:rsidRDefault="002B373E">
            <w:pPr>
              <w:widowControl/>
              <w:rPr>
                <w:rFonts w:eastAsia="Times New Roman"/>
                <w:b/>
              </w:rPr>
            </w:pPr>
          </w:p>
          <w:p w14:paraId="370937EA" w14:textId="77777777" w:rsidR="002B373E" w:rsidRPr="00415A8B" w:rsidRDefault="002B373E">
            <w:pPr>
              <w:widowControl/>
              <w:rPr>
                <w:rFonts w:eastAsia="Times New Roman"/>
                <w:b/>
              </w:rPr>
            </w:pPr>
          </w:p>
          <w:p w14:paraId="77B2D5A9" w14:textId="77777777" w:rsidR="002B373E" w:rsidRPr="00415A8B" w:rsidRDefault="002B373E">
            <w:pPr>
              <w:widowControl/>
              <w:rPr>
                <w:rFonts w:eastAsia="Times New Roman"/>
                <w:color w:val="000000"/>
              </w:rPr>
            </w:pPr>
          </w:p>
        </w:tc>
        <w:tc>
          <w:tcPr>
            <w:tcW w:w="8175" w:type="dxa"/>
          </w:tcPr>
          <w:p w14:paraId="22BBA371" w14:textId="6E9D2FA4" w:rsidR="002B373E" w:rsidRPr="00415A8B" w:rsidRDefault="00EB2279">
            <w:pPr>
              <w:widowControl/>
              <w:jc w:val="center"/>
            </w:pPr>
            <w:r w:rsidRPr="00415A8B">
              <w:rPr>
                <w:rFonts w:eastAsia="Times New Roman"/>
                <w:iCs/>
              </w:rPr>
              <w:t>Devon Yawl National Championships</w:t>
            </w:r>
          </w:p>
          <w:p w14:paraId="1379E106" w14:textId="25CDB7F2" w:rsidR="002B373E" w:rsidRPr="00415A8B" w:rsidRDefault="00EB2279">
            <w:pPr>
              <w:jc w:val="center"/>
              <w:rPr>
                <w:rFonts w:eastAsia="Times New Roman"/>
                <w:i/>
              </w:rPr>
            </w:pPr>
            <w:r w:rsidRPr="00415A8B">
              <w:rPr>
                <w:rFonts w:eastAsia="Times New Roman"/>
                <w:iCs/>
              </w:rPr>
              <w:t>Yealm Yacht Club</w:t>
            </w:r>
            <w:r w:rsidR="00814BDF">
              <w:rPr>
                <w:rFonts w:eastAsia="Times New Roman"/>
                <w:iCs/>
              </w:rPr>
              <w:t xml:space="preserve"> (the organising authority)</w:t>
            </w:r>
          </w:p>
          <w:p w14:paraId="45BA54C8" w14:textId="460B8F3F" w:rsidR="002B373E" w:rsidRPr="00415A8B" w:rsidRDefault="00EB2279">
            <w:pPr>
              <w:widowControl/>
              <w:tabs>
                <w:tab w:val="left" w:pos="13"/>
              </w:tabs>
              <w:jc w:val="center"/>
              <w:rPr>
                <w:rFonts w:eastAsia="Times New Roman"/>
                <w:i/>
              </w:rPr>
            </w:pPr>
            <w:r w:rsidRPr="00415A8B">
              <w:rPr>
                <w:rFonts w:eastAsia="Times New Roman"/>
                <w:iCs/>
              </w:rPr>
              <w:t>26-27 June 2021</w:t>
            </w:r>
          </w:p>
          <w:p w14:paraId="67A2A049" w14:textId="77777777" w:rsidR="00EB2279" w:rsidRPr="00415A8B" w:rsidRDefault="00EB2279" w:rsidP="00EB2279">
            <w:pPr>
              <w:widowControl/>
              <w:spacing w:after="227"/>
              <w:jc w:val="center"/>
              <w:rPr>
                <w:rFonts w:eastAsia="Times New Roman"/>
                <w:iCs/>
              </w:rPr>
            </w:pPr>
            <w:r w:rsidRPr="00415A8B">
              <w:rPr>
                <w:rFonts w:eastAsia="Times New Roman"/>
                <w:iCs/>
              </w:rPr>
              <w:t>River Yealm</w:t>
            </w:r>
          </w:p>
          <w:p w14:paraId="408857D0" w14:textId="4C9E39A8" w:rsidR="002B373E" w:rsidRPr="00415A8B" w:rsidRDefault="005446FD" w:rsidP="00EB2279">
            <w:pPr>
              <w:widowControl/>
              <w:spacing w:after="227"/>
              <w:jc w:val="center"/>
            </w:pPr>
            <w:r w:rsidRPr="00415A8B">
              <w:rPr>
                <w:rFonts w:eastAsia="Times New Roman"/>
                <w:b/>
              </w:rPr>
              <w:t>Notice of Race (</w:t>
            </w:r>
            <w:proofErr w:type="spellStart"/>
            <w:r w:rsidRPr="00415A8B">
              <w:rPr>
                <w:rFonts w:eastAsia="Times New Roman"/>
                <w:b/>
              </w:rPr>
              <w:t>NoR</w:t>
            </w:r>
            <w:proofErr w:type="spellEnd"/>
            <w:r w:rsidRPr="00415A8B">
              <w:rPr>
                <w:rFonts w:eastAsia="Times New Roman"/>
                <w:b/>
              </w:rPr>
              <w:t>)</w:t>
            </w:r>
          </w:p>
        </w:tc>
      </w:tr>
      <w:tr w:rsidR="002B373E" w:rsidRPr="00415A8B" w14:paraId="0E145C55" w14:textId="77777777">
        <w:tc>
          <w:tcPr>
            <w:tcW w:w="1455" w:type="dxa"/>
          </w:tcPr>
          <w:p w14:paraId="18AE9323" w14:textId="77777777" w:rsidR="002B373E" w:rsidRPr="00415A8B" w:rsidRDefault="005446FD">
            <w:pPr>
              <w:rPr>
                <w:rFonts w:eastAsia="Times New Roman"/>
                <w:b/>
              </w:rPr>
            </w:pPr>
            <w:r w:rsidRPr="00415A8B">
              <w:rPr>
                <w:rFonts w:eastAsia="Times New Roman"/>
                <w:b/>
              </w:rPr>
              <w:t>1</w:t>
            </w:r>
          </w:p>
        </w:tc>
        <w:tc>
          <w:tcPr>
            <w:tcW w:w="8175" w:type="dxa"/>
          </w:tcPr>
          <w:p w14:paraId="7C4F6CF8" w14:textId="77777777" w:rsidR="002B373E" w:rsidRPr="00415A8B" w:rsidRDefault="005446FD">
            <w:pPr>
              <w:spacing w:after="227"/>
              <w:rPr>
                <w:rFonts w:eastAsia="Times New Roman"/>
                <w:b/>
              </w:rPr>
            </w:pPr>
            <w:r w:rsidRPr="00415A8B">
              <w:rPr>
                <w:rFonts w:eastAsia="Times New Roman"/>
                <w:b/>
              </w:rPr>
              <w:t>RULES</w:t>
            </w:r>
          </w:p>
        </w:tc>
      </w:tr>
      <w:tr w:rsidR="002B373E" w:rsidRPr="00415A8B" w14:paraId="78AD2325" w14:textId="77777777">
        <w:tc>
          <w:tcPr>
            <w:tcW w:w="1455" w:type="dxa"/>
          </w:tcPr>
          <w:p w14:paraId="3E26F4A2" w14:textId="77777777" w:rsidR="002B373E" w:rsidRPr="00415A8B" w:rsidRDefault="005446FD">
            <w:pPr>
              <w:rPr>
                <w:rFonts w:eastAsia="Times New Roman"/>
                <w:b/>
              </w:rPr>
            </w:pPr>
            <w:r w:rsidRPr="00415A8B">
              <w:rPr>
                <w:rFonts w:eastAsia="Times New Roman"/>
                <w:b/>
              </w:rPr>
              <w:t>1.1</w:t>
            </w:r>
          </w:p>
          <w:p w14:paraId="7783B6D3" w14:textId="508A66B6" w:rsidR="002B373E" w:rsidRPr="00415A8B" w:rsidRDefault="002B373E">
            <w:pPr>
              <w:rPr>
                <w:rFonts w:eastAsia="Times New Roman"/>
                <w:i/>
                <w:color w:val="FF0000"/>
              </w:rPr>
            </w:pPr>
          </w:p>
        </w:tc>
        <w:tc>
          <w:tcPr>
            <w:tcW w:w="8175" w:type="dxa"/>
          </w:tcPr>
          <w:p w14:paraId="1309C3E7" w14:textId="2646A7FF" w:rsidR="002B373E" w:rsidRPr="00415A8B" w:rsidRDefault="005446FD">
            <w:pPr>
              <w:spacing w:after="227"/>
              <w:rPr>
                <w:iCs/>
              </w:rPr>
            </w:pPr>
            <w:r w:rsidRPr="00415A8B">
              <w:rPr>
                <w:rFonts w:eastAsia="Times New Roman"/>
              </w:rPr>
              <w:t xml:space="preserve">The event is governed by the rules as defined in </w:t>
            </w:r>
            <w:r w:rsidRPr="00415A8B">
              <w:rPr>
                <w:rFonts w:eastAsia="Times New Roman"/>
                <w:i/>
              </w:rPr>
              <w:t>The Racing Rules of Sailing.</w:t>
            </w:r>
            <w:r w:rsidR="00623A75" w:rsidRPr="00415A8B">
              <w:rPr>
                <w:rFonts w:eastAsia="Times New Roman"/>
                <w:i/>
              </w:rPr>
              <w:t xml:space="preserve"> </w:t>
            </w:r>
            <w:r w:rsidR="00590F33" w:rsidRPr="00415A8B">
              <w:rPr>
                <w:rFonts w:eastAsia="Times New Roman"/>
                <w:iCs/>
              </w:rPr>
              <w:t xml:space="preserve">Appendix T of RRS will apply (Arbitration). </w:t>
            </w:r>
            <w:r w:rsidR="00AF7ABB" w:rsidRPr="00415A8B">
              <w:rPr>
                <w:rFonts w:eastAsia="Times New Roman"/>
                <w:iCs/>
              </w:rPr>
              <w:t>RRS</w:t>
            </w:r>
            <w:r w:rsidR="008B0A34" w:rsidRPr="00415A8B">
              <w:rPr>
                <w:rFonts w:eastAsia="Times New Roman"/>
                <w:iCs/>
              </w:rPr>
              <w:t xml:space="preserve"> 21.1, 29.1, 30 and 44.2 are changed. For the purposes of those rules (but not any other rules) the term “hull” includes a boat’s bowsprit in its normal position.</w:t>
            </w:r>
            <w:r w:rsidR="00AF7ABB" w:rsidRPr="00415A8B">
              <w:rPr>
                <w:rFonts w:eastAsia="Times New Roman"/>
                <w:i/>
              </w:rPr>
              <w:t xml:space="preserve"> </w:t>
            </w:r>
          </w:p>
        </w:tc>
      </w:tr>
      <w:tr w:rsidR="002B373E" w:rsidRPr="00415A8B" w14:paraId="38180853" w14:textId="77777777">
        <w:tc>
          <w:tcPr>
            <w:tcW w:w="1455" w:type="dxa"/>
          </w:tcPr>
          <w:p w14:paraId="252A456B" w14:textId="77777777" w:rsidR="002B373E" w:rsidRPr="00415A8B" w:rsidRDefault="005446FD">
            <w:pPr>
              <w:rPr>
                <w:rFonts w:eastAsia="Times New Roman"/>
                <w:b/>
              </w:rPr>
            </w:pPr>
            <w:r w:rsidRPr="00415A8B">
              <w:rPr>
                <w:rFonts w:eastAsia="Times New Roman"/>
                <w:b/>
              </w:rPr>
              <w:t>1.2</w:t>
            </w:r>
          </w:p>
          <w:p w14:paraId="61B5E0D4" w14:textId="36AD1C84" w:rsidR="002B373E" w:rsidRPr="00415A8B" w:rsidRDefault="002B373E">
            <w:pPr>
              <w:rPr>
                <w:rFonts w:eastAsia="Times New Roman"/>
                <w:i/>
                <w:color w:val="FF0000"/>
              </w:rPr>
            </w:pPr>
          </w:p>
        </w:tc>
        <w:tc>
          <w:tcPr>
            <w:tcW w:w="8175" w:type="dxa"/>
          </w:tcPr>
          <w:p w14:paraId="197EFF62" w14:textId="78064A8F" w:rsidR="002B373E" w:rsidRPr="00415A8B" w:rsidRDefault="006F05BE">
            <w:pPr>
              <w:spacing w:after="227"/>
            </w:pPr>
            <w:r w:rsidRPr="00415A8B">
              <w:rPr>
                <w:rFonts w:eastAsia="Times New Roman"/>
                <w:iCs/>
              </w:rPr>
              <w:t xml:space="preserve">The Devon Yawl Association Class Rules </w:t>
            </w:r>
            <w:r w:rsidR="005446FD" w:rsidRPr="00415A8B">
              <w:rPr>
                <w:rFonts w:eastAsia="Times New Roman"/>
              </w:rPr>
              <w:t xml:space="preserve">available </w:t>
            </w:r>
            <w:r w:rsidRPr="00415A8B">
              <w:rPr>
                <w:rFonts w:eastAsia="Times New Roman"/>
              </w:rPr>
              <w:t xml:space="preserve">on the Devon Yawl </w:t>
            </w:r>
            <w:r w:rsidR="00623A75" w:rsidRPr="00415A8B">
              <w:rPr>
                <w:rFonts w:eastAsia="Times New Roman"/>
              </w:rPr>
              <w:t>A</w:t>
            </w:r>
            <w:r w:rsidRPr="00415A8B">
              <w:rPr>
                <w:rFonts w:eastAsia="Times New Roman"/>
              </w:rPr>
              <w:t xml:space="preserve">ssociation website </w:t>
            </w:r>
            <w:r w:rsidR="00623A75" w:rsidRPr="00415A8B">
              <w:rPr>
                <w:rFonts w:eastAsia="Times New Roman"/>
              </w:rPr>
              <w:t>(</w:t>
            </w:r>
            <w:hyperlink r:id="rId6" w:history="1">
              <w:r w:rsidR="00623A75" w:rsidRPr="00415A8B">
                <w:rPr>
                  <w:rStyle w:val="Hyperlink"/>
                  <w:rFonts w:eastAsia="Times New Roman"/>
                </w:rPr>
                <w:t>https://devonyawl.co</w:t>
              </w:r>
            </w:hyperlink>
            <w:r w:rsidR="00623A75" w:rsidRPr="00415A8B">
              <w:rPr>
                <w:rFonts w:eastAsia="Times New Roman"/>
              </w:rPr>
              <w:t xml:space="preserve">) </w:t>
            </w:r>
            <w:r w:rsidR="005446FD" w:rsidRPr="00415A8B">
              <w:rPr>
                <w:rFonts w:eastAsia="Times New Roman"/>
              </w:rPr>
              <w:t>appl</w:t>
            </w:r>
            <w:r w:rsidRPr="00415A8B">
              <w:rPr>
                <w:rFonts w:eastAsia="Times New Roman"/>
              </w:rPr>
              <w:t>y.</w:t>
            </w:r>
          </w:p>
        </w:tc>
      </w:tr>
      <w:tr w:rsidR="00FD7BC0" w:rsidRPr="00415A8B" w14:paraId="30818D98" w14:textId="77777777">
        <w:tc>
          <w:tcPr>
            <w:tcW w:w="1455" w:type="dxa"/>
          </w:tcPr>
          <w:p w14:paraId="302D25F9" w14:textId="0E52629C" w:rsidR="00FD7BC0" w:rsidRPr="00415A8B" w:rsidRDefault="00D67C02">
            <w:pPr>
              <w:rPr>
                <w:rFonts w:eastAsia="Times New Roman"/>
                <w:b/>
              </w:rPr>
            </w:pPr>
            <w:r w:rsidRPr="00415A8B">
              <w:rPr>
                <w:rFonts w:eastAsia="Times New Roman"/>
                <w:b/>
              </w:rPr>
              <w:t>2</w:t>
            </w:r>
          </w:p>
        </w:tc>
        <w:tc>
          <w:tcPr>
            <w:tcW w:w="8175" w:type="dxa"/>
          </w:tcPr>
          <w:p w14:paraId="4F1695E7" w14:textId="095C9C71" w:rsidR="00FD7BC0" w:rsidRPr="00415A8B" w:rsidRDefault="00FD7BC0">
            <w:pPr>
              <w:spacing w:after="227"/>
              <w:rPr>
                <w:rFonts w:eastAsia="Times New Roman"/>
                <w:b/>
                <w:bCs/>
              </w:rPr>
            </w:pPr>
            <w:r w:rsidRPr="00415A8B">
              <w:rPr>
                <w:rFonts w:eastAsia="Times New Roman"/>
                <w:b/>
                <w:bCs/>
              </w:rPr>
              <w:t>SAILING INSTRUCTIONS</w:t>
            </w:r>
          </w:p>
        </w:tc>
      </w:tr>
      <w:tr w:rsidR="002B373E" w:rsidRPr="00415A8B" w14:paraId="5399680F" w14:textId="77777777">
        <w:tc>
          <w:tcPr>
            <w:tcW w:w="1455" w:type="dxa"/>
          </w:tcPr>
          <w:p w14:paraId="1A85D06B" w14:textId="77777777" w:rsidR="002B373E" w:rsidRPr="00415A8B" w:rsidRDefault="005446FD">
            <w:pPr>
              <w:rPr>
                <w:rFonts w:eastAsia="Times New Roman"/>
                <w:b/>
              </w:rPr>
            </w:pPr>
            <w:r w:rsidRPr="00415A8B">
              <w:rPr>
                <w:rFonts w:eastAsia="Times New Roman"/>
                <w:b/>
              </w:rPr>
              <w:t>2.1</w:t>
            </w:r>
          </w:p>
          <w:p w14:paraId="1A995DF5" w14:textId="39772FC7" w:rsidR="002B373E" w:rsidRPr="00415A8B" w:rsidRDefault="002B373E">
            <w:pPr>
              <w:rPr>
                <w:rFonts w:eastAsia="Times New Roman"/>
                <w:i/>
                <w:color w:val="FF0000"/>
              </w:rPr>
            </w:pPr>
          </w:p>
        </w:tc>
        <w:tc>
          <w:tcPr>
            <w:tcW w:w="8175" w:type="dxa"/>
          </w:tcPr>
          <w:p w14:paraId="08B6459E" w14:textId="777A46B9" w:rsidR="002B373E" w:rsidRPr="00415A8B" w:rsidRDefault="005446FD">
            <w:pPr>
              <w:spacing w:after="227"/>
            </w:pPr>
            <w:r w:rsidRPr="00415A8B">
              <w:rPr>
                <w:rFonts w:eastAsia="Times New Roman"/>
              </w:rPr>
              <w:t xml:space="preserve">The sailing instructions </w:t>
            </w:r>
            <w:r w:rsidR="00FD7BC0" w:rsidRPr="00415A8B">
              <w:rPr>
                <w:rFonts w:eastAsia="Times New Roman"/>
              </w:rPr>
              <w:t xml:space="preserve">are available from Andrew Matthews (contact details below). A copy will be sent to each entrant. </w:t>
            </w:r>
          </w:p>
        </w:tc>
      </w:tr>
      <w:tr w:rsidR="002B373E" w:rsidRPr="00415A8B" w14:paraId="3016D2E3" w14:textId="77777777">
        <w:tc>
          <w:tcPr>
            <w:tcW w:w="1455" w:type="dxa"/>
          </w:tcPr>
          <w:p w14:paraId="651D313C" w14:textId="77777777" w:rsidR="002B373E" w:rsidRPr="00415A8B" w:rsidRDefault="005446FD">
            <w:pPr>
              <w:widowControl/>
              <w:rPr>
                <w:rFonts w:eastAsia="Times New Roman"/>
                <w:b/>
              </w:rPr>
            </w:pPr>
            <w:r w:rsidRPr="00415A8B">
              <w:rPr>
                <w:rFonts w:eastAsia="Times New Roman"/>
                <w:b/>
              </w:rPr>
              <w:t>3</w:t>
            </w:r>
          </w:p>
        </w:tc>
        <w:tc>
          <w:tcPr>
            <w:tcW w:w="8175" w:type="dxa"/>
          </w:tcPr>
          <w:p w14:paraId="2BF6A4A3" w14:textId="77777777" w:rsidR="002B373E" w:rsidRPr="00415A8B" w:rsidRDefault="005446FD">
            <w:pPr>
              <w:spacing w:after="227"/>
              <w:rPr>
                <w:rFonts w:eastAsia="Times New Roman"/>
                <w:b/>
              </w:rPr>
            </w:pPr>
            <w:r w:rsidRPr="00415A8B">
              <w:rPr>
                <w:rFonts w:eastAsia="Times New Roman"/>
                <w:b/>
              </w:rPr>
              <w:t>COMMUNICATION</w:t>
            </w:r>
          </w:p>
        </w:tc>
      </w:tr>
      <w:tr w:rsidR="002B373E" w:rsidRPr="00415A8B" w14:paraId="29060440" w14:textId="77777777">
        <w:tc>
          <w:tcPr>
            <w:tcW w:w="1455" w:type="dxa"/>
          </w:tcPr>
          <w:p w14:paraId="55E72A69" w14:textId="49BF9ED5" w:rsidR="002B373E" w:rsidRPr="00415A8B" w:rsidRDefault="005446FD">
            <w:pPr>
              <w:rPr>
                <w:rFonts w:eastAsia="Times New Roman"/>
                <w:b/>
              </w:rPr>
            </w:pPr>
            <w:r w:rsidRPr="00415A8B">
              <w:rPr>
                <w:rFonts w:eastAsia="Times New Roman"/>
                <w:b/>
              </w:rPr>
              <w:t>3.</w:t>
            </w:r>
            <w:r w:rsidR="00FD7BC0" w:rsidRPr="00415A8B">
              <w:rPr>
                <w:rFonts w:eastAsia="Times New Roman"/>
                <w:b/>
              </w:rPr>
              <w:t>1</w:t>
            </w:r>
          </w:p>
        </w:tc>
        <w:tc>
          <w:tcPr>
            <w:tcW w:w="8175" w:type="dxa"/>
          </w:tcPr>
          <w:p w14:paraId="2052F176" w14:textId="3BEBC17F" w:rsidR="002B373E" w:rsidRPr="00415A8B" w:rsidRDefault="005446FD">
            <w:pPr>
              <w:spacing w:after="227"/>
              <w:rPr>
                <w:rFonts w:eastAsia="Times New Roman"/>
              </w:rPr>
            </w:pPr>
            <w:r w:rsidRPr="00415A8B">
              <w:rPr>
                <w:rFonts w:eastAsia="Times New Roman"/>
              </w:rPr>
              <w:t xml:space="preserve">From the first warning signal until the end of the last race of the day, except in an emergency, a boat shall not make voice or data transmissions and shall not receive voice or data communication that is not available to all boats.  </w:t>
            </w:r>
          </w:p>
        </w:tc>
      </w:tr>
      <w:tr w:rsidR="002B373E" w:rsidRPr="00415A8B" w14:paraId="43FB10E4" w14:textId="77777777">
        <w:tc>
          <w:tcPr>
            <w:tcW w:w="1455" w:type="dxa"/>
          </w:tcPr>
          <w:p w14:paraId="66DDD08E" w14:textId="77777777" w:rsidR="002B373E" w:rsidRPr="00415A8B" w:rsidRDefault="005446FD">
            <w:pPr>
              <w:rPr>
                <w:rFonts w:eastAsia="Times New Roman"/>
                <w:b/>
              </w:rPr>
            </w:pPr>
            <w:r w:rsidRPr="00415A8B">
              <w:rPr>
                <w:rFonts w:eastAsia="Times New Roman"/>
                <w:b/>
              </w:rPr>
              <w:t>4</w:t>
            </w:r>
          </w:p>
        </w:tc>
        <w:tc>
          <w:tcPr>
            <w:tcW w:w="8175" w:type="dxa"/>
          </w:tcPr>
          <w:p w14:paraId="6696D876" w14:textId="77777777" w:rsidR="002B373E" w:rsidRPr="00415A8B" w:rsidRDefault="005446FD">
            <w:pPr>
              <w:keepNext/>
              <w:keepLines/>
              <w:spacing w:after="227"/>
              <w:rPr>
                <w:rFonts w:eastAsia="Times New Roman"/>
                <w:b/>
              </w:rPr>
            </w:pPr>
            <w:r w:rsidRPr="00415A8B">
              <w:rPr>
                <w:rFonts w:eastAsia="Times New Roman"/>
                <w:b/>
              </w:rPr>
              <w:t>ELIGIBILITY AND ENTRY</w:t>
            </w:r>
          </w:p>
        </w:tc>
      </w:tr>
      <w:tr w:rsidR="002B373E" w:rsidRPr="00415A8B" w14:paraId="1E5E6D2C" w14:textId="77777777">
        <w:tc>
          <w:tcPr>
            <w:tcW w:w="1455" w:type="dxa"/>
          </w:tcPr>
          <w:p w14:paraId="11C3D57F" w14:textId="77777777" w:rsidR="002B373E" w:rsidRPr="00415A8B" w:rsidRDefault="005446FD">
            <w:pPr>
              <w:rPr>
                <w:rFonts w:eastAsia="Times New Roman"/>
                <w:b/>
              </w:rPr>
            </w:pPr>
            <w:r w:rsidRPr="00415A8B">
              <w:rPr>
                <w:rFonts w:eastAsia="Times New Roman"/>
                <w:b/>
              </w:rPr>
              <w:t>4.1</w:t>
            </w:r>
          </w:p>
          <w:p w14:paraId="20E2145F" w14:textId="573D23CD" w:rsidR="002B373E" w:rsidRPr="00415A8B" w:rsidRDefault="002B373E">
            <w:pPr>
              <w:widowControl/>
              <w:rPr>
                <w:rFonts w:eastAsia="Times New Roman"/>
                <w:i/>
                <w:color w:val="FF0000"/>
              </w:rPr>
            </w:pPr>
          </w:p>
        </w:tc>
        <w:tc>
          <w:tcPr>
            <w:tcW w:w="8175" w:type="dxa"/>
          </w:tcPr>
          <w:p w14:paraId="1C3452EF" w14:textId="1A524AAB" w:rsidR="002B373E" w:rsidRPr="00415A8B" w:rsidRDefault="005446FD">
            <w:pPr>
              <w:keepLines/>
              <w:widowControl/>
              <w:spacing w:after="227"/>
            </w:pPr>
            <w:r w:rsidRPr="00415A8B">
              <w:rPr>
                <w:rFonts w:eastAsia="Times New Roman"/>
                <w:color w:val="000000"/>
              </w:rPr>
              <w:t xml:space="preserve">The </w:t>
            </w:r>
            <w:r w:rsidRPr="00415A8B">
              <w:rPr>
                <w:rFonts w:eastAsia="Times New Roman"/>
              </w:rPr>
              <w:t>event</w:t>
            </w:r>
            <w:r w:rsidRPr="00415A8B">
              <w:rPr>
                <w:rFonts w:eastAsia="Times New Roman"/>
                <w:color w:val="000000"/>
              </w:rPr>
              <w:t xml:space="preserve"> is open to all boats of the </w:t>
            </w:r>
            <w:r w:rsidR="00FD7BC0" w:rsidRPr="00415A8B">
              <w:rPr>
                <w:rFonts w:eastAsia="Times New Roman"/>
                <w:color w:val="000000"/>
              </w:rPr>
              <w:t xml:space="preserve">Devon Yawl and Devon Dayboat classes subject to the requirement that the helm be a member of the Devon Yawl Association throughout the regatta. </w:t>
            </w:r>
          </w:p>
        </w:tc>
      </w:tr>
      <w:tr w:rsidR="002B373E" w:rsidRPr="00415A8B" w14:paraId="4308E9EA" w14:textId="77777777">
        <w:tc>
          <w:tcPr>
            <w:tcW w:w="1455" w:type="dxa"/>
          </w:tcPr>
          <w:p w14:paraId="11CA721D" w14:textId="6F3B219C" w:rsidR="002B373E" w:rsidRPr="00415A8B" w:rsidRDefault="005446FD">
            <w:pPr>
              <w:rPr>
                <w:rFonts w:eastAsia="Times New Roman"/>
                <w:b/>
              </w:rPr>
            </w:pPr>
            <w:r w:rsidRPr="00415A8B">
              <w:rPr>
                <w:rFonts w:eastAsia="Times New Roman"/>
                <w:b/>
              </w:rPr>
              <w:t>4.</w:t>
            </w:r>
            <w:r w:rsidR="00FD7BC0" w:rsidRPr="00415A8B">
              <w:rPr>
                <w:rFonts w:eastAsia="Times New Roman"/>
                <w:b/>
              </w:rPr>
              <w:t>2</w:t>
            </w:r>
          </w:p>
          <w:p w14:paraId="1E88721E" w14:textId="253E381D" w:rsidR="002B373E" w:rsidRPr="00415A8B" w:rsidRDefault="002B373E">
            <w:pPr>
              <w:rPr>
                <w:rFonts w:eastAsia="Times New Roman"/>
                <w:i/>
                <w:color w:val="FF0000"/>
              </w:rPr>
            </w:pPr>
          </w:p>
        </w:tc>
        <w:tc>
          <w:tcPr>
            <w:tcW w:w="8175" w:type="dxa"/>
          </w:tcPr>
          <w:p w14:paraId="738EA97C" w14:textId="6D24EECF" w:rsidR="002B373E" w:rsidRPr="00415A8B" w:rsidRDefault="005446FD">
            <w:pPr>
              <w:widowControl/>
              <w:spacing w:after="227"/>
            </w:pPr>
            <w:r w:rsidRPr="00415A8B">
              <w:rPr>
                <w:rFonts w:eastAsia="Times New Roman"/>
                <w:color w:val="000000"/>
              </w:rPr>
              <w:t xml:space="preserve">Eligible boats may enter by completing the </w:t>
            </w:r>
            <w:r w:rsidRPr="00415A8B">
              <w:rPr>
                <w:rFonts w:eastAsia="Times New Roman"/>
              </w:rPr>
              <w:t>entry</w:t>
            </w:r>
            <w:r w:rsidRPr="00415A8B">
              <w:rPr>
                <w:rFonts w:eastAsia="Times New Roman"/>
                <w:color w:val="000000"/>
              </w:rPr>
              <w:t xml:space="preserve"> form and </w:t>
            </w:r>
            <w:r w:rsidRPr="00415A8B">
              <w:rPr>
                <w:rFonts w:eastAsia="Times New Roman"/>
              </w:rPr>
              <w:t>submitting</w:t>
            </w:r>
            <w:r w:rsidRPr="00415A8B">
              <w:rPr>
                <w:rFonts w:eastAsia="Times New Roman"/>
                <w:color w:val="000000"/>
              </w:rPr>
              <w:t xml:space="preserve"> it, together with the required fee, to </w:t>
            </w:r>
            <w:r w:rsidR="00FD7BC0" w:rsidRPr="00415A8B">
              <w:rPr>
                <w:rFonts w:eastAsia="Times New Roman"/>
                <w:color w:val="000000"/>
              </w:rPr>
              <w:t>Andrew Matthews</w:t>
            </w:r>
            <w:r w:rsidR="003062D2" w:rsidRPr="00415A8B">
              <w:rPr>
                <w:rFonts w:eastAsia="Times New Roman"/>
                <w:color w:val="000000"/>
              </w:rPr>
              <w:t>, The Old School House, Parsonage Road, Newton Ferrers PL8 1AS</w:t>
            </w:r>
            <w:r w:rsidRPr="00415A8B">
              <w:rPr>
                <w:rFonts w:eastAsia="Times New Roman"/>
                <w:color w:val="000000"/>
              </w:rPr>
              <w:t xml:space="preserve"> by </w:t>
            </w:r>
            <w:r w:rsidR="003062D2" w:rsidRPr="00415A8B">
              <w:rPr>
                <w:rFonts w:eastAsia="Times New Roman"/>
                <w:color w:val="000000"/>
              </w:rPr>
              <w:t>1800 on 25 June 2021. Late entries may be accepted at the discretion of the organising authority.</w:t>
            </w:r>
            <w:r w:rsidRPr="00415A8B">
              <w:rPr>
                <w:rFonts w:eastAsia="Times New Roman"/>
                <w:i/>
                <w:color w:val="FF0000"/>
              </w:rPr>
              <w:t xml:space="preserve"> </w:t>
            </w:r>
          </w:p>
        </w:tc>
      </w:tr>
      <w:tr w:rsidR="002B373E" w:rsidRPr="00415A8B" w14:paraId="37F1724A" w14:textId="77777777">
        <w:tc>
          <w:tcPr>
            <w:tcW w:w="1455" w:type="dxa"/>
          </w:tcPr>
          <w:p w14:paraId="2F5C1A50" w14:textId="77777777" w:rsidR="002B373E" w:rsidRPr="00415A8B" w:rsidRDefault="005446FD">
            <w:pPr>
              <w:rPr>
                <w:rFonts w:eastAsia="Times New Roman"/>
                <w:b/>
              </w:rPr>
            </w:pPr>
            <w:r w:rsidRPr="00415A8B">
              <w:rPr>
                <w:rFonts w:eastAsia="Times New Roman"/>
                <w:b/>
              </w:rPr>
              <w:t>5</w:t>
            </w:r>
          </w:p>
        </w:tc>
        <w:tc>
          <w:tcPr>
            <w:tcW w:w="8175" w:type="dxa"/>
          </w:tcPr>
          <w:p w14:paraId="7B6A4BF8" w14:textId="77777777" w:rsidR="002B373E" w:rsidRPr="00415A8B" w:rsidRDefault="005446FD">
            <w:pPr>
              <w:spacing w:after="227"/>
              <w:rPr>
                <w:rFonts w:eastAsia="Times New Roman"/>
                <w:b/>
              </w:rPr>
            </w:pPr>
            <w:r w:rsidRPr="00415A8B">
              <w:rPr>
                <w:rFonts w:eastAsia="Times New Roman"/>
                <w:b/>
              </w:rPr>
              <w:t>FEES</w:t>
            </w:r>
          </w:p>
        </w:tc>
      </w:tr>
      <w:tr w:rsidR="002B373E" w:rsidRPr="00415A8B" w14:paraId="67EA4E0B" w14:textId="77777777">
        <w:tc>
          <w:tcPr>
            <w:tcW w:w="1455" w:type="dxa"/>
          </w:tcPr>
          <w:p w14:paraId="44BA4AD6" w14:textId="77777777" w:rsidR="002B373E" w:rsidRPr="00415A8B" w:rsidRDefault="005446FD">
            <w:pPr>
              <w:rPr>
                <w:rFonts w:eastAsia="Times New Roman"/>
                <w:b/>
              </w:rPr>
            </w:pPr>
            <w:r w:rsidRPr="00415A8B">
              <w:rPr>
                <w:rFonts w:eastAsia="Times New Roman"/>
                <w:b/>
              </w:rPr>
              <w:t>5.1</w:t>
            </w:r>
          </w:p>
          <w:p w14:paraId="39D5D84C" w14:textId="0AFADAD5" w:rsidR="002B373E" w:rsidRPr="00415A8B" w:rsidRDefault="002B373E">
            <w:pPr>
              <w:rPr>
                <w:rFonts w:eastAsia="Times New Roman"/>
                <w:i/>
                <w:color w:val="FF0000"/>
              </w:rPr>
            </w:pPr>
          </w:p>
        </w:tc>
        <w:tc>
          <w:tcPr>
            <w:tcW w:w="8175" w:type="dxa"/>
          </w:tcPr>
          <w:p w14:paraId="5DD8F98C" w14:textId="4FD9AF3F" w:rsidR="002B373E" w:rsidRPr="00415A8B" w:rsidRDefault="005446FD" w:rsidP="003062D2">
            <w:pPr>
              <w:spacing w:after="227"/>
            </w:pPr>
            <w:r w:rsidRPr="00415A8B">
              <w:rPr>
                <w:rFonts w:eastAsia="Times New Roman"/>
              </w:rPr>
              <w:t xml:space="preserve">Entry fees including </w:t>
            </w:r>
            <w:r w:rsidR="003062D2" w:rsidRPr="00415A8B">
              <w:rPr>
                <w:rFonts w:eastAsia="Times New Roman"/>
              </w:rPr>
              <w:t xml:space="preserve">2 evening meal tickets for 26 June </w:t>
            </w:r>
            <w:r w:rsidR="00D67C02" w:rsidRPr="00415A8B">
              <w:rPr>
                <w:rFonts w:eastAsia="Times New Roman"/>
              </w:rPr>
              <w:t>2021</w:t>
            </w:r>
            <w:r w:rsidR="003062D2" w:rsidRPr="00415A8B">
              <w:rPr>
                <w:rFonts w:eastAsia="Times New Roman"/>
              </w:rPr>
              <w:t xml:space="preserve">and harbour dues </w:t>
            </w:r>
            <w:r w:rsidRPr="00415A8B">
              <w:rPr>
                <w:rFonts w:eastAsia="Times New Roman"/>
              </w:rPr>
              <w:t xml:space="preserve">are </w:t>
            </w:r>
            <w:r w:rsidR="003062D2" w:rsidRPr="00415A8B">
              <w:rPr>
                <w:rFonts w:eastAsia="Times New Roman"/>
              </w:rPr>
              <w:t>£35 per boat.</w:t>
            </w:r>
            <w:r w:rsidRPr="00415A8B">
              <w:rPr>
                <w:rFonts w:eastAsia="Times New Roman"/>
              </w:rPr>
              <w:t xml:space="preserve"> </w:t>
            </w:r>
          </w:p>
        </w:tc>
      </w:tr>
      <w:tr w:rsidR="002B373E" w:rsidRPr="00415A8B" w14:paraId="785EC010" w14:textId="77777777">
        <w:tc>
          <w:tcPr>
            <w:tcW w:w="1455" w:type="dxa"/>
          </w:tcPr>
          <w:p w14:paraId="0B8B3B0C" w14:textId="040E9860" w:rsidR="002B373E" w:rsidRPr="00415A8B" w:rsidRDefault="00D67C02">
            <w:pPr>
              <w:rPr>
                <w:rFonts w:eastAsia="Times New Roman"/>
                <w:b/>
              </w:rPr>
            </w:pPr>
            <w:r w:rsidRPr="00415A8B">
              <w:rPr>
                <w:rFonts w:eastAsia="Times New Roman"/>
                <w:b/>
              </w:rPr>
              <w:t>6</w:t>
            </w:r>
          </w:p>
        </w:tc>
        <w:tc>
          <w:tcPr>
            <w:tcW w:w="8175" w:type="dxa"/>
          </w:tcPr>
          <w:p w14:paraId="7764FD85" w14:textId="77777777" w:rsidR="002B373E" w:rsidRPr="00415A8B" w:rsidRDefault="005446FD">
            <w:pPr>
              <w:widowControl/>
              <w:spacing w:after="227"/>
              <w:rPr>
                <w:rFonts w:eastAsia="Times New Roman"/>
                <w:b/>
              </w:rPr>
            </w:pPr>
            <w:r w:rsidRPr="00415A8B">
              <w:rPr>
                <w:rFonts w:eastAsia="Times New Roman"/>
                <w:b/>
              </w:rPr>
              <w:t>ADVERTISING</w:t>
            </w:r>
          </w:p>
        </w:tc>
      </w:tr>
      <w:tr w:rsidR="002B373E" w:rsidRPr="00415A8B" w14:paraId="13D07D3C" w14:textId="77777777">
        <w:tc>
          <w:tcPr>
            <w:tcW w:w="1455" w:type="dxa"/>
          </w:tcPr>
          <w:p w14:paraId="65FB239D" w14:textId="53F18640" w:rsidR="002B373E" w:rsidRPr="00415A8B" w:rsidRDefault="00D67C02">
            <w:pPr>
              <w:rPr>
                <w:rFonts w:eastAsia="Times New Roman"/>
                <w:b/>
              </w:rPr>
            </w:pPr>
            <w:r w:rsidRPr="00415A8B">
              <w:rPr>
                <w:rFonts w:eastAsia="Times New Roman"/>
                <w:b/>
              </w:rPr>
              <w:t>6</w:t>
            </w:r>
            <w:r w:rsidR="005446FD" w:rsidRPr="00415A8B">
              <w:rPr>
                <w:rFonts w:eastAsia="Times New Roman"/>
                <w:b/>
              </w:rPr>
              <w:t>.1</w:t>
            </w:r>
          </w:p>
          <w:p w14:paraId="6E923D56" w14:textId="25CD9E68" w:rsidR="002B373E" w:rsidRPr="00415A8B" w:rsidRDefault="002B373E">
            <w:pPr>
              <w:rPr>
                <w:rFonts w:eastAsia="Times New Roman"/>
                <w:i/>
                <w:color w:val="FF0000"/>
              </w:rPr>
            </w:pPr>
          </w:p>
        </w:tc>
        <w:tc>
          <w:tcPr>
            <w:tcW w:w="8175" w:type="dxa"/>
          </w:tcPr>
          <w:p w14:paraId="7B47FD61" w14:textId="716EED4A" w:rsidR="002B373E" w:rsidRPr="00415A8B" w:rsidRDefault="005446FD">
            <w:pPr>
              <w:spacing w:after="227"/>
            </w:pPr>
            <w:r w:rsidRPr="00415A8B">
              <w:rPr>
                <w:rFonts w:eastAsia="Times New Roman"/>
              </w:rPr>
              <w:t xml:space="preserve">Boats may be required to display advertising chosen and supplied by the organizing authority. </w:t>
            </w:r>
          </w:p>
        </w:tc>
      </w:tr>
      <w:tr w:rsidR="002B373E" w:rsidRPr="00415A8B" w14:paraId="73BA7406" w14:textId="77777777">
        <w:tc>
          <w:tcPr>
            <w:tcW w:w="1455" w:type="dxa"/>
          </w:tcPr>
          <w:p w14:paraId="3EDDF5A0" w14:textId="7A50FE3B" w:rsidR="002B373E" w:rsidRPr="00415A8B" w:rsidRDefault="00D67C02">
            <w:pPr>
              <w:widowControl/>
            </w:pPr>
            <w:r w:rsidRPr="00415A8B">
              <w:rPr>
                <w:rFonts w:eastAsia="Times New Roman"/>
                <w:b/>
                <w:color w:val="000000"/>
              </w:rPr>
              <w:lastRenderedPageBreak/>
              <w:t>7</w:t>
            </w:r>
            <w:r w:rsidR="005446FD" w:rsidRPr="00415A8B">
              <w:rPr>
                <w:rFonts w:eastAsia="Times New Roman"/>
                <w:b/>
                <w:color w:val="000000"/>
              </w:rPr>
              <w:t xml:space="preserve"> </w:t>
            </w:r>
          </w:p>
        </w:tc>
        <w:tc>
          <w:tcPr>
            <w:tcW w:w="8175" w:type="dxa"/>
          </w:tcPr>
          <w:p w14:paraId="6424D2DE" w14:textId="77777777" w:rsidR="002B373E" w:rsidRPr="00415A8B" w:rsidRDefault="005446FD">
            <w:pPr>
              <w:widowControl/>
              <w:spacing w:after="227"/>
              <w:rPr>
                <w:rFonts w:eastAsia="Times New Roman"/>
                <w:b/>
              </w:rPr>
            </w:pPr>
            <w:r w:rsidRPr="00415A8B">
              <w:rPr>
                <w:rFonts w:eastAsia="Times New Roman"/>
                <w:b/>
              </w:rPr>
              <w:t>SCHEDULE</w:t>
            </w:r>
          </w:p>
        </w:tc>
      </w:tr>
      <w:tr w:rsidR="002B373E" w:rsidRPr="00415A8B" w14:paraId="23EA584E" w14:textId="77777777">
        <w:tc>
          <w:tcPr>
            <w:tcW w:w="1455" w:type="dxa"/>
          </w:tcPr>
          <w:p w14:paraId="5302012A" w14:textId="054FDCA8" w:rsidR="002B373E" w:rsidRPr="00415A8B" w:rsidRDefault="00D67C02">
            <w:pPr>
              <w:rPr>
                <w:rFonts w:eastAsia="Times New Roman"/>
                <w:b/>
              </w:rPr>
            </w:pPr>
            <w:r w:rsidRPr="00415A8B">
              <w:rPr>
                <w:rFonts w:eastAsia="Times New Roman"/>
                <w:b/>
              </w:rPr>
              <w:t>7</w:t>
            </w:r>
            <w:r w:rsidR="005446FD" w:rsidRPr="00415A8B">
              <w:rPr>
                <w:rFonts w:eastAsia="Times New Roman"/>
                <w:b/>
              </w:rPr>
              <w:t>.1</w:t>
            </w:r>
          </w:p>
          <w:p w14:paraId="0EF3932F" w14:textId="1D6649A8" w:rsidR="002B373E" w:rsidRPr="00415A8B" w:rsidRDefault="002B373E">
            <w:pPr>
              <w:widowControl/>
              <w:rPr>
                <w:rFonts w:eastAsia="Times New Roman"/>
                <w:i/>
                <w:color w:val="FF0000"/>
              </w:rPr>
            </w:pPr>
          </w:p>
        </w:tc>
        <w:tc>
          <w:tcPr>
            <w:tcW w:w="8175" w:type="dxa"/>
          </w:tcPr>
          <w:p w14:paraId="2A94A77E" w14:textId="7559BA70" w:rsidR="002B373E" w:rsidRPr="00415A8B" w:rsidRDefault="005446FD" w:rsidP="00D67C02">
            <w:pPr>
              <w:widowControl/>
              <w:spacing w:after="227"/>
            </w:pPr>
            <w:r w:rsidRPr="00415A8B">
              <w:rPr>
                <w:rFonts w:eastAsia="Times New Roman"/>
                <w:color w:val="000000"/>
              </w:rPr>
              <w:t xml:space="preserve">Registration: </w:t>
            </w:r>
            <w:r w:rsidR="00D67C02" w:rsidRPr="00415A8B">
              <w:rPr>
                <w:rFonts w:eastAsia="Times New Roman"/>
                <w:color w:val="000000"/>
              </w:rPr>
              <w:t>Friday 25 June 2021 from 2000 to 2100 at the Yealm Yacht Club.</w:t>
            </w:r>
          </w:p>
        </w:tc>
      </w:tr>
      <w:tr w:rsidR="002B373E" w:rsidRPr="00415A8B" w14:paraId="63C3CC8A" w14:textId="77777777">
        <w:tc>
          <w:tcPr>
            <w:tcW w:w="1455" w:type="dxa"/>
          </w:tcPr>
          <w:p w14:paraId="64BCAEF5" w14:textId="6BBA1F3E" w:rsidR="002B373E" w:rsidRPr="00415A8B" w:rsidRDefault="00D67C02">
            <w:pPr>
              <w:rPr>
                <w:rFonts w:eastAsia="Times New Roman"/>
                <w:b/>
              </w:rPr>
            </w:pPr>
            <w:r w:rsidRPr="00415A8B">
              <w:rPr>
                <w:rFonts w:eastAsia="Times New Roman"/>
                <w:b/>
              </w:rPr>
              <w:t>7</w:t>
            </w:r>
            <w:r w:rsidR="005446FD" w:rsidRPr="00415A8B">
              <w:rPr>
                <w:rFonts w:eastAsia="Times New Roman"/>
                <w:b/>
              </w:rPr>
              <w:t>.</w:t>
            </w:r>
            <w:r w:rsidRPr="00415A8B">
              <w:rPr>
                <w:rFonts w:eastAsia="Times New Roman"/>
                <w:b/>
              </w:rPr>
              <w:t>2</w:t>
            </w:r>
          </w:p>
          <w:p w14:paraId="3590DBC0" w14:textId="5E4D875B" w:rsidR="002B373E" w:rsidRPr="00415A8B" w:rsidRDefault="002B373E">
            <w:pPr>
              <w:widowControl/>
              <w:rPr>
                <w:rFonts w:eastAsia="Times New Roman"/>
                <w:i/>
                <w:color w:val="FF0000"/>
              </w:rPr>
            </w:pPr>
          </w:p>
        </w:tc>
        <w:tc>
          <w:tcPr>
            <w:tcW w:w="8175" w:type="dxa"/>
          </w:tcPr>
          <w:p w14:paraId="180DC824" w14:textId="39FA6776" w:rsidR="002B373E" w:rsidRPr="00415A8B" w:rsidRDefault="005446FD" w:rsidP="00D67C02">
            <w:pPr>
              <w:widowControl/>
              <w:spacing w:after="227"/>
            </w:pPr>
            <w:r w:rsidRPr="00415A8B">
              <w:rPr>
                <w:rFonts w:eastAsia="Times New Roman"/>
                <w:color w:val="000000"/>
              </w:rPr>
              <w:t>Dates of racing:</w:t>
            </w:r>
            <w:r w:rsidR="00D67C02" w:rsidRPr="00415A8B">
              <w:rPr>
                <w:rFonts w:eastAsia="Times New Roman"/>
                <w:color w:val="000000"/>
              </w:rPr>
              <w:t xml:space="preserve"> 26 and 27 June 2021.</w:t>
            </w:r>
          </w:p>
        </w:tc>
      </w:tr>
      <w:tr w:rsidR="001B1B60" w:rsidRPr="00415A8B" w14:paraId="4D9499A0" w14:textId="77777777">
        <w:tc>
          <w:tcPr>
            <w:tcW w:w="1455" w:type="dxa"/>
          </w:tcPr>
          <w:p w14:paraId="21062BC4" w14:textId="4F895544" w:rsidR="001B1B60" w:rsidRPr="00415A8B" w:rsidRDefault="001B1B60">
            <w:pPr>
              <w:rPr>
                <w:rFonts w:eastAsia="Times New Roman"/>
                <w:b/>
              </w:rPr>
            </w:pPr>
            <w:r w:rsidRPr="00415A8B">
              <w:rPr>
                <w:rFonts w:eastAsia="Times New Roman"/>
                <w:b/>
              </w:rPr>
              <w:t>7.3</w:t>
            </w:r>
          </w:p>
        </w:tc>
        <w:tc>
          <w:tcPr>
            <w:tcW w:w="8175" w:type="dxa"/>
            <w:tcMar>
              <w:top w:w="28" w:type="dxa"/>
              <w:left w:w="28" w:type="dxa"/>
              <w:bottom w:w="28" w:type="dxa"/>
              <w:right w:w="28" w:type="dxa"/>
            </w:tcMar>
          </w:tcPr>
          <w:p w14:paraId="04C9D247" w14:textId="5974C4C0" w:rsidR="001B1B60" w:rsidRPr="00415A8B" w:rsidRDefault="001B1B60" w:rsidP="00D67C02">
            <w:pPr>
              <w:widowControl/>
              <w:spacing w:after="227"/>
              <w:rPr>
                <w:rFonts w:eastAsia="Times New Roman"/>
                <w:color w:val="000000"/>
              </w:rPr>
            </w:pPr>
            <w:r w:rsidRPr="00415A8B">
              <w:rPr>
                <w:rFonts w:eastAsia="Times New Roman"/>
                <w:color w:val="000000"/>
              </w:rPr>
              <w:t xml:space="preserve"> Number of races: 3 on each day. </w:t>
            </w:r>
          </w:p>
        </w:tc>
      </w:tr>
      <w:tr w:rsidR="002B373E" w:rsidRPr="00415A8B" w14:paraId="0F51C28B" w14:textId="77777777">
        <w:tc>
          <w:tcPr>
            <w:tcW w:w="1455" w:type="dxa"/>
          </w:tcPr>
          <w:p w14:paraId="530A0365" w14:textId="2ADB1588" w:rsidR="002B373E" w:rsidRPr="00415A8B" w:rsidRDefault="00D67C02">
            <w:pPr>
              <w:rPr>
                <w:rFonts w:eastAsia="Times New Roman"/>
                <w:b/>
              </w:rPr>
            </w:pPr>
            <w:r w:rsidRPr="00415A8B">
              <w:rPr>
                <w:rFonts w:eastAsia="Times New Roman"/>
                <w:b/>
              </w:rPr>
              <w:t>7</w:t>
            </w:r>
            <w:r w:rsidR="005446FD" w:rsidRPr="00415A8B">
              <w:rPr>
                <w:rFonts w:eastAsia="Times New Roman"/>
                <w:b/>
              </w:rPr>
              <w:t>.</w:t>
            </w:r>
            <w:r w:rsidRPr="00415A8B">
              <w:rPr>
                <w:rFonts w:eastAsia="Times New Roman"/>
                <w:b/>
              </w:rPr>
              <w:t>4</w:t>
            </w:r>
          </w:p>
          <w:p w14:paraId="42310A04" w14:textId="31D5CE16" w:rsidR="002B373E" w:rsidRPr="00415A8B" w:rsidRDefault="002B373E">
            <w:pPr>
              <w:widowControl/>
              <w:rPr>
                <w:rFonts w:eastAsia="Times New Roman"/>
                <w:i/>
                <w:color w:val="FF0000"/>
              </w:rPr>
            </w:pPr>
          </w:p>
        </w:tc>
        <w:tc>
          <w:tcPr>
            <w:tcW w:w="8175" w:type="dxa"/>
          </w:tcPr>
          <w:p w14:paraId="6E5A0A80" w14:textId="73917C17" w:rsidR="002B373E" w:rsidRPr="00415A8B" w:rsidRDefault="005446FD">
            <w:pPr>
              <w:widowControl/>
              <w:spacing w:after="227"/>
            </w:pPr>
            <w:r w:rsidRPr="00415A8B">
              <w:rPr>
                <w:rFonts w:eastAsia="Times New Roman"/>
                <w:color w:val="000000"/>
              </w:rPr>
              <w:t xml:space="preserve">The scheduled time of the warning signal for </w:t>
            </w:r>
            <w:r w:rsidR="00D67C02" w:rsidRPr="00415A8B">
              <w:rPr>
                <w:rFonts w:eastAsia="Times New Roman"/>
                <w:color w:val="000000"/>
              </w:rPr>
              <w:t xml:space="preserve">the </w:t>
            </w:r>
            <w:r w:rsidRPr="00415A8B">
              <w:rPr>
                <w:rFonts w:eastAsia="Times New Roman"/>
                <w:color w:val="000000"/>
              </w:rPr>
              <w:t>first race</w:t>
            </w:r>
            <w:r w:rsidR="00D67C02" w:rsidRPr="00415A8B">
              <w:rPr>
                <w:rFonts w:eastAsia="Times New Roman"/>
                <w:color w:val="000000"/>
              </w:rPr>
              <w:t xml:space="preserve"> on </w:t>
            </w:r>
            <w:r w:rsidRPr="00415A8B">
              <w:rPr>
                <w:rFonts w:eastAsia="Times New Roman"/>
                <w:color w:val="000000"/>
              </w:rPr>
              <w:t>each day</w:t>
            </w:r>
            <w:r w:rsidR="00D67C02" w:rsidRPr="00415A8B">
              <w:rPr>
                <w:rFonts w:eastAsia="Times New Roman"/>
                <w:color w:val="000000"/>
              </w:rPr>
              <w:t xml:space="preserve"> </w:t>
            </w:r>
            <w:r w:rsidRPr="00415A8B">
              <w:rPr>
                <w:rFonts w:eastAsia="Times New Roman"/>
                <w:color w:val="000000"/>
              </w:rPr>
              <w:t>is</w:t>
            </w:r>
            <w:r w:rsidR="00D67C02" w:rsidRPr="00415A8B">
              <w:rPr>
                <w:rFonts w:eastAsia="Times New Roman"/>
                <w:color w:val="000000"/>
              </w:rPr>
              <w:t xml:space="preserve"> 1030 with </w:t>
            </w:r>
            <w:r w:rsidR="001B1B60" w:rsidRPr="00415A8B">
              <w:rPr>
                <w:rFonts w:eastAsia="Times New Roman"/>
                <w:color w:val="000000"/>
              </w:rPr>
              <w:t xml:space="preserve">subsequent races following as soon as practicable after finishing. </w:t>
            </w:r>
          </w:p>
        </w:tc>
      </w:tr>
      <w:tr w:rsidR="002B373E" w:rsidRPr="00415A8B" w14:paraId="14A78DE3" w14:textId="77777777">
        <w:tc>
          <w:tcPr>
            <w:tcW w:w="1455" w:type="dxa"/>
          </w:tcPr>
          <w:p w14:paraId="4978A511" w14:textId="5AC8DB81" w:rsidR="002B373E" w:rsidRPr="00415A8B" w:rsidRDefault="00F9360B">
            <w:pPr>
              <w:widowControl/>
              <w:rPr>
                <w:rFonts w:eastAsia="Times New Roman"/>
                <w:b/>
              </w:rPr>
            </w:pPr>
            <w:r w:rsidRPr="00415A8B">
              <w:rPr>
                <w:rFonts w:eastAsia="Times New Roman"/>
                <w:b/>
              </w:rPr>
              <w:t>8</w:t>
            </w:r>
            <w:r w:rsidR="005446FD" w:rsidRPr="00415A8B">
              <w:rPr>
                <w:rFonts w:eastAsia="Times New Roman"/>
                <w:b/>
              </w:rPr>
              <w:t xml:space="preserve"> </w:t>
            </w:r>
          </w:p>
        </w:tc>
        <w:tc>
          <w:tcPr>
            <w:tcW w:w="8175" w:type="dxa"/>
          </w:tcPr>
          <w:p w14:paraId="34615285" w14:textId="77777777" w:rsidR="002B373E" w:rsidRPr="00415A8B" w:rsidRDefault="005446FD">
            <w:pPr>
              <w:widowControl/>
              <w:spacing w:after="227"/>
              <w:rPr>
                <w:rFonts w:eastAsia="Times New Roman"/>
                <w:b/>
              </w:rPr>
            </w:pPr>
            <w:r w:rsidRPr="00415A8B">
              <w:rPr>
                <w:rFonts w:eastAsia="Times New Roman"/>
                <w:b/>
              </w:rPr>
              <w:t>EQUIPMENT INSPECTION</w:t>
            </w:r>
          </w:p>
        </w:tc>
      </w:tr>
      <w:tr w:rsidR="002B373E" w:rsidRPr="00415A8B" w14:paraId="54E4100C" w14:textId="77777777">
        <w:tc>
          <w:tcPr>
            <w:tcW w:w="1455" w:type="dxa"/>
          </w:tcPr>
          <w:p w14:paraId="147FEB1D" w14:textId="7AAF0DA6" w:rsidR="002B373E" w:rsidRPr="00415A8B" w:rsidRDefault="00F9360B">
            <w:pPr>
              <w:rPr>
                <w:rFonts w:eastAsia="Times New Roman"/>
                <w:b/>
              </w:rPr>
            </w:pPr>
            <w:r w:rsidRPr="00415A8B">
              <w:rPr>
                <w:rFonts w:eastAsia="Times New Roman"/>
                <w:b/>
              </w:rPr>
              <w:t>8</w:t>
            </w:r>
            <w:r w:rsidR="005446FD" w:rsidRPr="00415A8B">
              <w:rPr>
                <w:rFonts w:eastAsia="Times New Roman"/>
                <w:b/>
              </w:rPr>
              <w:t>.</w:t>
            </w:r>
            <w:r w:rsidRPr="00415A8B">
              <w:rPr>
                <w:rFonts w:eastAsia="Times New Roman"/>
                <w:b/>
              </w:rPr>
              <w:t>1</w:t>
            </w:r>
          </w:p>
        </w:tc>
        <w:tc>
          <w:tcPr>
            <w:tcW w:w="8175" w:type="dxa"/>
          </w:tcPr>
          <w:p w14:paraId="0A6B63E5" w14:textId="77777777" w:rsidR="002B373E" w:rsidRPr="00415A8B" w:rsidRDefault="005446FD">
            <w:pPr>
              <w:spacing w:after="227"/>
              <w:rPr>
                <w:rFonts w:eastAsia="Times New Roman"/>
              </w:rPr>
            </w:pPr>
            <w:r w:rsidRPr="00415A8B">
              <w:rPr>
                <w:rFonts w:eastAsia="Times New Roman"/>
              </w:rPr>
              <w:t xml:space="preserve">Boats may be inspected at any time. </w:t>
            </w:r>
          </w:p>
        </w:tc>
      </w:tr>
      <w:tr w:rsidR="002B373E" w:rsidRPr="00415A8B" w14:paraId="1A657E30" w14:textId="77777777">
        <w:tc>
          <w:tcPr>
            <w:tcW w:w="1455" w:type="dxa"/>
          </w:tcPr>
          <w:p w14:paraId="25430DC0" w14:textId="7733ACB3" w:rsidR="002B373E" w:rsidRPr="00415A8B" w:rsidRDefault="00F9360B">
            <w:pPr>
              <w:widowControl/>
            </w:pPr>
            <w:r w:rsidRPr="00415A8B">
              <w:rPr>
                <w:rFonts w:eastAsia="Times New Roman"/>
                <w:b/>
              </w:rPr>
              <w:t>9</w:t>
            </w:r>
          </w:p>
        </w:tc>
        <w:tc>
          <w:tcPr>
            <w:tcW w:w="8175" w:type="dxa"/>
          </w:tcPr>
          <w:p w14:paraId="18734D34" w14:textId="77777777" w:rsidR="002B373E" w:rsidRPr="00415A8B" w:rsidRDefault="005446FD">
            <w:pPr>
              <w:widowControl/>
              <w:spacing w:after="227"/>
              <w:rPr>
                <w:rFonts w:eastAsia="Times New Roman"/>
                <w:b/>
              </w:rPr>
            </w:pPr>
            <w:r w:rsidRPr="00415A8B">
              <w:rPr>
                <w:rFonts w:eastAsia="Times New Roman"/>
                <w:b/>
              </w:rPr>
              <w:t>COURSES</w:t>
            </w:r>
          </w:p>
        </w:tc>
      </w:tr>
      <w:tr w:rsidR="002B373E" w:rsidRPr="00415A8B" w14:paraId="5CEE5E7B" w14:textId="77777777">
        <w:tc>
          <w:tcPr>
            <w:tcW w:w="1455" w:type="dxa"/>
          </w:tcPr>
          <w:p w14:paraId="42A6B70D" w14:textId="16B5E9B5" w:rsidR="002B373E" w:rsidRPr="00415A8B" w:rsidRDefault="00F9360B">
            <w:pPr>
              <w:rPr>
                <w:rFonts w:eastAsia="Times New Roman"/>
                <w:b/>
              </w:rPr>
            </w:pPr>
            <w:r w:rsidRPr="00415A8B">
              <w:rPr>
                <w:rFonts w:eastAsia="Times New Roman"/>
                <w:b/>
              </w:rPr>
              <w:t>9</w:t>
            </w:r>
            <w:r w:rsidR="005446FD" w:rsidRPr="00415A8B">
              <w:rPr>
                <w:rFonts w:eastAsia="Times New Roman"/>
                <w:b/>
              </w:rPr>
              <w:t>.1</w:t>
            </w:r>
          </w:p>
          <w:p w14:paraId="10C94FBB" w14:textId="4FFC0FAB" w:rsidR="002B373E" w:rsidRPr="00415A8B" w:rsidRDefault="002B373E">
            <w:pPr>
              <w:widowControl/>
              <w:rPr>
                <w:rFonts w:eastAsia="Times New Roman"/>
                <w:i/>
                <w:color w:val="FF0000"/>
              </w:rPr>
            </w:pPr>
          </w:p>
          <w:p w14:paraId="160482E4" w14:textId="77777777" w:rsidR="002B373E" w:rsidRPr="00415A8B" w:rsidRDefault="002B373E">
            <w:pPr>
              <w:widowControl/>
              <w:rPr>
                <w:rFonts w:eastAsia="Times New Roman"/>
                <w:i/>
                <w:color w:val="FF0000"/>
              </w:rPr>
            </w:pPr>
          </w:p>
        </w:tc>
        <w:tc>
          <w:tcPr>
            <w:tcW w:w="8175" w:type="dxa"/>
          </w:tcPr>
          <w:p w14:paraId="0D324785" w14:textId="584958B6" w:rsidR="002B373E" w:rsidRPr="00415A8B" w:rsidRDefault="00F9360B" w:rsidP="00F9360B">
            <w:pPr>
              <w:spacing w:after="227"/>
            </w:pPr>
            <w:r w:rsidRPr="00415A8B">
              <w:rPr>
                <w:rFonts w:eastAsia="Times New Roman"/>
                <w:iCs/>
              </w:rPr>
              <w:t xml:space="preserve">The course will be set in </w:t>
            </w:r>
            <w:proofErr w:type="spellStart"/>
            <w:r w:rsidRPr="00415A8B">
              <w:rPr>
                <w:rFonts w:eastAsia="Times New Roman"/>
                <w:iCs/>
              </w:rPr>
              <w:t>Wembury</w:t>
            </w:r>
            <w:proofErr w:type="spellEnd"/>
            <w:r w:rsidRPr="00415A8B">
              <w:rPr>
                <w:rFonts w:eastAsia="Times New Roman"/>
                <w:iCs/>
              </w:rPr>
              <w:t xml:space="preserve"> </w:t>
            </w:r>
            <w:r w:rsidR="00AF7ABB" w:rsidRPr="00415A8B">
              <w:rPr>
                <w:rFonts w:eastAsia="Times New Roman"/>
                <w:iCs/>
              </w:rPr>
              <w:t>B</w:t>
            </w:r>
            <w:r w:rsidRPr="00415A8B">
              <w:rPr>
                <w:rFonts w:eastAsia="Times New Roman"/>
                <w:iCs/>
              </w:rPr>
              <w:t>ay. Its length will depend on weather conditions.</w:t>
            </w:r>
            <w:r w:rsidR="001553B8" w:rsidRPr="00415A8B">
              <w:rPr>
                <w:rFonts w:eastAsia="Times New Roman"/>
                <w:iCs/>
              </w:rPr>
              <w:t xml:space="preserve"> Windward/leeward or triangle courses will be used or a combination of both. </w:t>
            </w:r>
            <w:r w:rsidRPr="00415A8B">
              <w:rPr>
                <w:rFonts w:eastAsia="Times New Roman"/>
                <w:iCs/>
              </w:rPr>
              <w:t xml:space="preserve"> </w:t>
            </w:r>
          </w:p>
        </w:tc>
      </w:tr>
      <w:tr w:rsidR="002B373E" w:rsidRPr="00415A8B" w14:paraId="74DFC648" w14:textId="77777777">
        <w:tc>
          <w:tcPr>
            <w:tcW w:w="1455" w:type="dxa"/>
          </w:tcPr>
          <w:p w14:paraId="76A9D5CE" w14:textId="201F65FF" w:rsidR="002B373E" w:rsidRPr="00415A8B" w:rsidRDefault="005446FD">
            <w:pPr>
              <w:widowControl/>
            </w:pPr>
            <w:r w:rsidRPr="00415A8B">
              <w:rPr>
                <w:rFonts w:eastAsia="Times New Roman"/>
                <w:b/>
                <w:color w:val="000000"/>
              </w:rPr>
              <w:t>1</w:t>
            </w:r>
            <w:r w:rsidR="00AF7ABB" w:rsidRPr="00415A8B">
              <w:rPr>
                <w:rFonts w:eastAsia="Times New Roman"/>
                <w:b/>
                <w:color w:val="000000"/>
              </w:rPr>
              <w:t>0</w:t>
            </w:r>
          </w:p>
        </w:tc>
        <w:tc>
          <w:tcPr>
            <w:tcW w:w="8175" w:type="dxa"/>
          </w:tcPr>
          <w:p w14:paraId="6C7C3A91" w14:textId="77777777" w:rsidR="002B373E" w:rsidRPr="00415A8B" w:rsidRDefault="005446FD">
            <w:pPr>
              <w:widowControl/>
              <w:spacing w:after="227"/>
            </w:pPr>
            <w:r w:rsidRPr="00415A8B">
              <w:rPr>
                <w:rFonts w:eastAsia="Times New Roman"/>
                <w:b/>
              </w:rPr>
              <w:t>PENALTY</w:t>
            </w:r>
            <w:r w:rsidRPr="00415A8B">
              <w:rPr>
                <w:rFonts w:eastAsia="Times New Roman"/>
                <w:b/>
                <w:color w:val="000000"/>
              </w:rPr>
              <w:t xml:space="preserve"> SYSTEM</w:t>
            </w:r>
          </w:p>
        </w:tc>
      </w:tr>
      <w:tr w:rsidR="002B373E" w:rsidRPr="00415A8B" w14:paraId="2319C4AB" w14:textId="77777777">
        <w:tc>
          <w:tcPr>
            <w:tcW w:w="1455" w:type="dxa"/>
          </w:tcPr>
          <w:p w14:paraId="73B6051C" w14:textId="1953363C" w:rsidR="002B373E" w:rsidRPr="00415A8B" w:rsidRDefault="005446FD">
            <w:pPr>
              <w:rPr>
                <w:rFonts w:eastAsia="Times New Roman"/>
                <w:b/>
              </w:rPr>
            </w:pPr>
            <w:r w:rsidRPr="00415A8B">
              <w:rPr>
                <w:rFonts w:eastAsia="Times New Roman"/>
                <w:b/>
              </w:rPr>
              <w:t>1</w:t>
            </w:r>
            <w:r w:rsidR="00AF7ABB" w:rsidRPr="00415A8B">
              <w:rPr>
                <w:rFonts w:eastAsia="Times New Roman"/>
                <w:b/>
              </w:rPr>
              <w:t>0</w:t>
            </w:r>
            <w:r w:rsidRPr="00415A8B">
              <w:rPr>
                <w:rFonts w:eastAsia="Times New Roman"/>
                <w:b/>
              </w:rPr>
              <w:t>.</w:t>
            </w:r>
            <w:r w:rsidR="00590F33" w:rsidRPr="00415A8B">
              <w:rPr>
                <w:rFonts w:eastAsia="Times New Roman"/>
                <w:b/>
              </w:rPr>
              <w:t>1</w:t>
            </w:r>
          </w:p>
          <w:p w14:paraId="28EEE6E7" w14:textId="738C2DAD" w:rsidR="002B373E" w:rsidRPr="00415A8B" w:rsidRDefault="002B373E">
            <w:pPr>
              <w:widowControl/>
              <w:rPr>
                <w:rFonts w:eastAsia="Times New Roman"/>
                <w:i/>
                <w:color w:val="FF0000"/>
              </w:rPr>
            </w:pPr>
          </w:p>
        </w:tc>
        <w:tc>
          <w:tcPr>
            <w:tcW w:w="8175" w:type="dxa"/>
          </w:tcPr>
          <w:p w14:paraId="701CFCC3" w14:textId="67AB9246" w:rsidR="002B373E" w:rsidRPr="00415A8B" w:rsidRDefault="005446FD">
            <w:pPr>
              <w:widowControl/>
              <w:spacing w:after="227"/>
            </w:pPr>
            <w:r w:rsidRPr="00415A8B">
              <w:rPr>
                <w:rFonts w:eastAsia="Times New Roman"/>
                <w:color w:val="000000"/>
              </w:rPr>
              <w:t xml:space="preserve">RRS 44.1 is changed so that the Two-Turns Penalty is replaced by the One-Turn Penalty.  </w:t>
            </w:r>
          </w:p>
        </w:tc>
      </w:tr>
      <w:tr w:rsidR="002B373E" w:rsidRPr="00415A8B" w14:paraId="7A92612D" w14:textId="77777777">
        <w:tc>
          <w:tcPr>
            <w:tcW w:w="1455" w:type="dxa"/>
          </w:tcPr>
          <w:p w14:paraId="17402340" w14:textId="06BB84B6" w:rsidR="002B373E" w:rsidRPr="00415A8B" w:rsidRDefault="005446FD">
            <w:pPr>
              <w:widowControl/>
            </w:pPr>
            <w:r w:rsidRPr="00415A8B">
              <w:rPr>
                <w:rFonts w:eastAsia="Times New Roman"/>
                <w:b/>
                <w:color w:val="000000"/>
              </w:rPr>
              <w:t>1</w:t>
            </w:r>
            <w:r w:rsidR="008B0A34" w:rsidRPr="00415A8B">
              <w:rPr>
                <w:rFonts w:eastAsia="Times New Roman"/>
                <w:b/>
                <w:color w:val="000000"/>
              </w:rPr>
              <w:t>1</w:t>
            </w:r>
          </w:p>
        </w:tc>
        <w:tc>
          <w:tcPr>
            <w:tcW w:w="8175" w:type="dxa"/>
          </w:tcPr>
          <w:p w14:paraId="1295094C" w14:textId="77777777" w:rsidR="002B373E" w:rsidRPr="00415A8B" w:rsidRDefault="005446FD">
            <w:pPr>
              <w:widowControl/>
              <w:spacing w:after="227"/>
              <w:rPr>
                <w:rFonts w:eastAsia="Times New Roman"/>
                <w:b/>
              </w:rPr>
            </w:pPr>
            <w:r w:rsidRPr="00415A8B">
              <w:rPr>
                <w:rFonts w:eastAsia="Times New Roman"/>
                <w:b/>
              </w:rPr>
              <w:t>SCORING</w:t>
            </w:r>
          </w:p>
        </w:tc>
      </w:tr>
      <w:tr w:rsidR="002B373E" w:rsidRPr="00415A8B" w14:paraId="2452F9CC" w14:textId="77777777">
        <w:tc>
          <w:tcPr>
            <w:tcW w:w="1455" w:type="dxa"/>
          </w:tcPr>
          <w:p w14:paraId="51E45F88" w14:textId="1D17145A" w:rsidR="002B373E" w:rsidRPr="00415A8B" w:rsidRDefault="005446FD">
            <w:pPr>
              <w:rPr>
                <w:rFonts w:eastAsia="Times New Roman"/>
                <w:b/>
              </w:rPr>
            </w:pPr>
            <w:r w:rsidRPr="00415A8B">
              <w:rPr>
                <w:rFonts w:eastAsia="Times New Roman"/>
                <w:b/>
              </w:rPr>
              <w:t>1</w:t>
            </w:r>
            <w:r w:rsidR="008B0A34" w:rsidRPr="00415A8B">
              <w:rPr>
                <w:rFonts w:eastAsia="Times New Roman"/>
                <w:b/>
              </w:rPr>
              <w:t>1</w:t>
            </w:r>
            <w:r w:rsidRPr="00415A8B">
              <w:rPr>
                <w:rFonts w:eastAsia="Times New Roman"/>
                <w:b/>
              </w:rPr>
              <w:t>.1</w:t>
            </w:r>
          </w:p>
          <w:p w14:paraId="4131C36A" w14:textId="68426ADC" w:rsidR="002B373E" w:rsidRPr="00415A8B" w:rsidRDefault="002B373E">
            <w:pPr>
              <w:rPr>
                <w:rFonts w:eastAsia="Times New Roman"/>
                <w:i/>
                <w:color w:val="FF0000"/>
              </w:rPr>
            </w:pPr>
          </w:p>
        </w:tc>
        <w:tc>
          <w:tcPr>
            <w:tcW w:w="8175" w:type="dxa"/>
          </w:tcPr>
          <w:p w14:paraId="2D229FA3" w14:textId="47875602" w:rsidR="002B373E" w:rsidRPr="00415A8B" w:rsidRDefault="005446FD">
            <w:pPr>
              <w:spacing w:after="227"/>
            </w:pPr>
            <w:r w:rsidRPr="00415A8B">
              <w:rPr>
                <w:rFonts w:eastAsia="Times New Roman"/>
              </w:rPr>
              <w:t xml:space="preserve">The scoring system </w:t>
            </w:r>
            <w:r w:rsidR="008B0A34" w:rsidRPr="00415A8B">
              <w:rPr>
                <w:rFonts w:eastAsia="Times New Roman"/>
              </w:rPr>
              <w:t>is that set out in RRS Appendix A save that when more than 5 races have been completed a boat’s series score will be the total of her race scores excluding her worst score.</w:t>
            </w:r>
            <w:r w:rsidRPr="00415A8B">
              <w:rPr>
                <w:rFonts w:eastAsia="Times New Roman"/>
              </w:rPr>
              <w:t xml:space="preserve"> </w:t>
            </w:r>
          </w:p>
        </w:tc>
      </w:tr>
      <w:tr w:rsidR="002B373E" w:rsidRPr="00415A8B" w14:paraId="2B949722" w14:textId="77777777">
        <w:tc>
          <w:tcPr>
            <w:tcW w:w="1455" w:type="dxa"/>
          </w:tcPr>
          <w:p w14:paraId="1E45C8D3" w14:textId="20340184" w:rsidR="002B373E" w:rsidRPr="00415A8B" w:rsidRDefault="005446FD">
            <w:pPr>
              <w:rPr>
                <w:rFonts w:eastAsia="Times New Roman"/>
                <w:b/>
              </w:rPr>
            </w:pPr>
            <w:r w:rsidRPr="00415A8B">
              <w:rPr>
                <w:rFonts w:eastAsia="Times New Roman"/>
                <w:b/>
              </w:rPr>
              <w:t>1</w:t>
            </w:r>
            <w:r w:rsidR="008B0A34" w:rsidRPr="00415A8B">
              <w:rPr>
                <w:rFonts w:eastAsia="Times New Roman"/>
                <w:b/>
              </w:rPr>
              <w:t>1</w:t>
            </w:r>
            <w:r w:rsidRPr="00415A8B">
              <w:rPr>
                <w:rFonts w:eastAsia="Times New Roman"/>
                <w:b/>
              </w:rPr>
              <w:t>.2</w:t>
            </w:r>
          </w:p>
          <w:p w14:paraId="76360597" w14:textId="0D2C6887" w:rsidR="002B373E" w:rsidRPr="00415A8B" w:rsidRDefault="002B373E">
            <w:pPr>
              <w:rPr>
                <w:rFonts w:eastAsia="Times New Roman"/>
                <w:i/>
                <w:color w:val="FF0000"/>
              </w:rPr>
            </w:pPr>
          </w:p>
        </w:tc>
        <w:tc>
          <w:tcPr>
            <w:tcW w:w="8175" w:type="dxa"/>
          </w:tcPr>
          <w:p w14:paraId="118161E0" w14:textId="24AC9DBF" w:rsidR="002B373E" w:rsidRPr="00415A8B" w:rsidRDefault="008B0A34">
            <w:pPr>
              <w:widowControl/>
              <w:spacing w:after="227"/>
            </w:pPr>
            <w:r w:rsidRPr="00415A8B">
              <w:rPr>
                <w:rFonts w:eastAsia="Times New Roman"/>
                <w:color w:val="000000"/>
              </w:rPr>
              <w:t xml:space="preserve">2 </w:t>
            </w:r>
            <w:r w:rsidR="005446FD" w:rsidRPr="00415A8B">
              <w:rPr>
                <w:rFonts w:eastAsia="Times New Roman"/>
                <w:color w:val="000000"/>
              </w:rPr>
              <w:t>races are required to be completed to constitute a series.</w:t>
            </w:r>
          </w:p>
        </w:tc>
      </w:tr>
      <w:tr w:rsidR="002B373E" w:rsidRPr="00415A8B" w14:paraId="0FAA8C0E" w14:textId="77777777">
        <w:tc>
          <w:tcPr>
            <w:tcW w:w="1455" w:type="dxa"/>
          </w:tcPr>
          <w:p w14:paraId="6D3C764F" w14:textId="0D2534F5" w:rsidR="002B373E" w:rsidRPr="00415A8B" w:rsidRDefault="00271CE7">
            <w:pPr>
              <w:widowControl/>
            </w:pPr>
            <w:r w:rsidRPr="00415A8B">
              <w:rPr>
                <w:rFonts w:eastAsia="Times New Roman"/>
                <w:b/>
              </w:rPr>
              <w:t>1</w:t>
            </w:r>
            <w:r w:rsidR="005446FD" w:rsidRPr="00415A8B">
              <w:rPr>
                <w:rFonts w:eastAsia="Times New Roman"/>
                <w:b/>
              </w:rPr>
              <w:t>2</w:t>
            </w:r>
          </w:p>
        </w:tc>
        <w:tc>
          <w:tcPr>
            <w:tcW w:w="8175" w:type="dxa"/>
          </w:tcPr>
          <w:p w14:paraId="4393943C" w14:textId="77777777" w:rsidR="002B373E" w:rsidRPr="00415A8B" w:rsidRDefault="005446FD">
            <w:pPr>
              <w:widowControl/>
              <w:spacing w:after="227"/>
              <w:rPr>
                <w:rFonts w:eastAsia="Times New Roman"/>
                <w:b/>
              </w:rPr>
            </w:pPr>
            <w:r w:rsidRPr="00415A8B">
              <w:rPr>
                <w:rFonts w:eastAsia="Times New Roman"/>
                <w:b/>
              </w:rPr>
              <w:t xml:space="preserve">RISK STATEMENT </w:t>
            </w:r>
          </w:p>
        </w:tc>
      </w:tr>
      <w:tr w:rsidR="002B373E" w:rsidRPr="00415A8B" w14:paraId="2B71739C" w14:textId="77777777">
        <w:tc>
          <w:tcPr>
            <w:tcW w:w="1455" w:type="dxa"/>
          </w:tcPr>
          <w:p w14:paraId="1CCBA8CA" w14:textId="677415D6" w:rsidR="002B373E" w:rsidRPr="00415A8B" w:rsidRDefault="00271CE7">
            <w:pPr>
              <w:rPr>
                <w:rFonts w:eastAsia="Times New Roman"/>
                <w:b/>
              </w:rPr>
            </w:pPr>
            <w:r w:rsidRPr="00415A8B">
              <w:rPr>
                <w:rFonts w:eastAsia="Times New Roman"/>
                <w:b/>
              </w:rPr>
              <w:t>1</w:t>
            </w:r>
            <w:r w:rsidR="005446FD" w:rsidRPr="00415A8B">
              <w:rPr>
                <w:rFonts w:eastAsia="Times New Roman"/>
                <w:b/>
              </w:rPr>
              <w:t xml:space="preserve">2.1 </w:t>
            </w:r>
          </w:p>
        </w:tc>
        <w:tc>
          <w:tcPr>
            <w:tcW w:w="8175" w:type="dxa"/>
          </w:tcPr>
          <w:p w14:paraId="4C170D99" w14:textId="6B76A202" w:rsidR="002B373E" w:rsidRPr="00415A8B" w:rsidRDefault="005446FD">
            <w:pPr>
              <w:widowControl/>
              <w:spacing w:after="227"/>
            </w:pPr>
            <w:r w:rsidRPr="00415A8B">
              <w:rPr>
                <w:rFonts w:eastAsia="Times New Roman"/>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415A8B">
              <w:rPr>
                <w:rFonts w:eastAsia="Times New Roman"/>
                <w:b/>
              </w:rPr>
              <w:t xml:space="preserve"> Inherent in the sport of sailing is the risk of permanent, catastrophic injury or death by drowning, trauma, hypothermia or other causes.</w:t>
            </w:r>
            <w:r w:rsidRPr="00415A8B">
              <w:rPr>
                <w:rFonts w:eastAsia="Times New Roman"/>
                <w:i/>
                <w:color w:val="FF0000"/>
              </w:rPr>
              <w:t xml:space="preserve">  </w:t>
            </w:r>
          </w:p>
        </w:tc>
      </w:tr>
      <w:tr w:rsidR="002B373E" w:rsidRPr="00415A8B" w14:paraId="10C38B0A" w14:textId="77777777">
        <w:tc>
          <w:tcPr>
            <w:tcW w:w="1455" w:type="dxa"/>
          </w:tcPr>
          <w:p w14:paraId="3A6CF706" w14:textId="3A883B98" w:rsidR="002B373E" w:rsidRPr="00415A8B" w:rsidRDefault="00271CE7">
            <w:pPr>
              <w:widowControl/>
            </w:pPr>
            <w:r w:rsidRPr="00415A8B">
              <w:rPr>
                <w:rFonts w:eastAsia="Times New Roman"/>
                <w:b/>
              </w:rPr>
              <w:t>1</w:t>
            </w:r>
            <w:r w:rsidR="005446FD" w:rsidRPr="00415A8B">
              <w:rPr>
                <w:rFonts w:eastAsia="Times New Roman"/>
                <w:b/>
              </w:rPr>
              <w:t>3</w:t>
            </w:r>
          </w:p>
        </w:tc>
        <w:tc>
          <w:tcPr>
            <w:tcW w:w="8175" w:type="dxa"/>
          </w:tcPr>
          <w:p w14:paraId="014D625F" w14:textId="77777777" w:rsidR="002B373E" w:rsidRPr="00415A8B" w:rsidRDefault="005446FD">
            <w:pPr>
              <w:widowControl/>
              <w:spacing w:after="227"/>
              <w:rPr>
                <w:rFonts w:eastAsia="Times New Roman"/>
                <w:b/>
              </w:rPr>
            </w:pPr>
            <w:r w:rsidRPr="00415A8B">
              <w:rPr>
                <w:rFonts w:eastAsia="Times New Roman"/>
                <w:b/>
              </w:rPr>
              <w:t>INSURANCE</w:t>
            </w:r>
          </w:p>
        </w:tc>
      </w:tr>
      <w:tr w:rsidR="00271CE7" w:rsidRPr="00415A8B" w14:paraId="03AF2990" w14:textId="77777777">
        <w:tc>
          <w:tcPr>
            <w:tcW w:w="1455" w:type="dxa"/>
          </w:tcPr>
          <w:p w14:paraId="750B0197" w14:textId="309EC76B" w:rsidR="00271CE7" w:rsidRPr="00415A8B" w:rsidRDefault="00271CE7">
            <w:pPr>
              <w:rPr>
                <w:rFonts w:eastAsia="Times New Roman"/>
                <w:b/>
              </w:rPr>
            </w:pPr>
            <w:r w:rsidRPr="00415A8B">
              <w:rPr>
                <w:rFonts w:eastAsia="Times New Roman"/>
                <w:b/>
              </w:rPr>
              <w:lastRenderedPageBreak/>
              <w:t>13.1</w:t>
            </w:r>
          </w:p>
        </w:tc>
        <w:tc>
          <w:tcPr>
            <w:tcW w:w="8175" w:type="dxa"/>
          </w:tcPr>
          <w:p w14:paraId="4248F36B" w14:textId="1D9DC63B" w:rsidR="00271CE7" w:rsidRPr="00415A8B" w:rsidRDefault="00271CE7">
            <w:pPr>
              <w:widowControl/>
              <w:spacing w:after="227"/>
              <w:rPr>
                <w:rFonts w:eastAsia="Times New Roman"/>
                <w:b/>
              </w:rPr>
            </w:pPr>
            <w:r w:rsidRPr="00415A8B">
              <w:rPr>
                <w:rFonts w:eastAsia="Times New Roman"/>
                <w:color w:val="000000"/>
              </w:rPr>
              <w:t>Each participating boat shall be insured with valid third-party liability insurance with a minimum cover of £</w:t>
            </w:r>
            <w:r w:rsidR="00623A75" w:rsidRPr="00415A8B">
              <w:rPr>
                <w:rFonts w:eastAsia="Times New Roman"/>
                <w:color w:val="000000"/>
              </w:rPr>
              <w:t>3,000,000</w:t>
            </w:r>
            <w:r w:rsidRPr="00415A8B">
              <w:rPr>
                <w:rFonts w:eastAsia="Times New Roman"/>
                <w:color w:val="000000"/>
              </w:rPr>
              <w:t xml:space="preserve"> </w:t>
            </w:r>
            <w:r w:rsidRPr="00415A8B">
              <w:rPr>
                <w:rFonts w:eastAsia="Times New Roman"/>
              </w:rPr>
              <w:t>per incident or the equivalent.</w:t>
            </w:r>
          </w:p>
        </w:tc>
      </w:tr>
      <w:tr w:rsidR="002B373E" w:rsidRPr="00415A8B" w14:paraId="71B3DF5B" w14:textId="77777777">
        <w:tc>
          <w:tcPr>
            <w:tcW w:w="1455" w:type="dxa"/>
          </w:tcPr>
          <w:p w14:paraId="6EA27690" w14:textId="6B220B36" w:rsidR="002B373E" w:rsidRPr="00415A8B" w:rsidRDefault="00271CE7">
            <w:pPr>
              <w:rPr>
                <w:rFonts w:eastAsia="Times New Roman"/>
                <w:b/>
              </w:rPr>
            </w:pPr>
            <w:r w:rsidRPr="00415A8B">
              <w:rPr>
                <w:rFonts w:eastAsia="Times New Roman"/>
                <w:b/>
              </w:rPr>
              <w:t>1</w:t>
            </w:r>
            <w:r w:rsidR="005446FD" w:rsidRPr="00415A8B">
              <w:rPr>
                <w:rFonts w:eastAsia="Times New Roman"/>
                <w:b/>
              </w:rPr>
              <w:t>4</w:t>
            </w:r>
          </w:p>
        </w:tc>
        <w:tc>
          <w:tcPr>
            <w:tcW w:w="8175" w:type="dxa"/>
          </w:tcPr>
          <w:p w14:paraId="69AB74FC" w14:textId="77777777" w:rsidR="002B373E" w:rsidRPr="00415A8B" w:rsidRDefault="005446FD">
            <w:pPr>
              <w:widowControl/>
              <w:spacing w:after="227"/>
              <w:rPr>
                <w:rFonts w:eastAsia="Times New Roman"/>
                <w:b/>
              </w:rPr>
            </w:pPr>
            <w:r w:rsidRPr="00415A8B">
              <w:rPr>
                <w:rFonts w:eastAsia="Times New Roman"/>
                <w:b/>
              </w:rPr>
              <w:t>PRIZES</w:t>
            </w:r>
          </w:p>
        </w:tc>
      </w:tr>
      <w:tr w:rsidR="00271CE7" w:rsidRPr="00415A8B" w14:paraId="765176C1" w14:textId="77777777">
        <w:tc>
          <w:tcPr>
            <w:tcW w:w="1455" w:type="dxa"/>
          </w:tcPr>
          <w:p w14:paraId="5937565B" w14:textId="3C220171" w:rsidR="00271CE7" w:rsidRPr="00415A8B" w:rsidRDefault="00271CE7">
            <w:pPr>
              <w:rPr>
                <w:rFonts w:eastAsia="Times New Roman"/>
                <w:b/>
              </w:rPr>
            </w:pPr>
            <w:r w:rsidRPr="00415A8B">
              <w:rPr>
                <w:rFonts w:eastAsia="Times New Roman"/>
                <w:b/>
              </w:rPr>
              <w:t>14.1</w:t>
            </w:r>
          </w:p>
        </w:tc>
        <w:tc>
          <w:tcPr>
            <w:tcW w:w="8175" w:type="dxa"/>
          </w:tcPr>
          <w:p w14:paraId="0B287A14" w14:textId="2ADFFA1A" w:rsidR="00271CE7" w:rsidRPr="00415A8B" w:rsidRDefault="00271CE7">
            <w:pPr>
              <w:widowControl/>
              <w:spacing w:after="227"/>
              <w:rPr>
                <w:rFonts w:eastAsia="Times New Roman"/>
                <w:bCs/>
              </w:rPr>
            </w:pPr>
            <w:r w:rsidRPr="00415A8B">
              <w:rPr>
                <w:rFonts w:eastAsia="Times New Roman"/>
                <w:bCs/>
              </w:rPr>
              <w:t>Prizes will be given as follows:</w:t>
            </w:r>
          </w:p>
          <w:p w14:paraId="3B22CD6B" w14:textId="77777777" w:rsidR="00271CE7" w:rsidRPr="00415A8B" w:rsidRDefault="00271CE7">
            <w:pPr>
              <w:widowControl/>
              <w:spacing w:after="227"/>
              <w:rPr>
                <w:rFonts w:eastAsia="Times New Roman"/>
                <w:bCs/>
              </w:rPr>
            </w:pPr>
            <w:r w:rsidRPr="00415A8B">
              <w:rPr>
                <w:rFonts w:eastAsia="Times New Roman"/>
                <w:bCs/>
              </w:rPr>
              <w:t>DYA Rose Bowl and Devon Rally Cleat – Overall winner</w:t>
            </w:r>
          </w:p>
          <w:p w14:paraId="19F87261" w14:textId="77777777" w:rsidR="00271CE7" w:rsidRPr="00415A8B" w:rsidRDefault="00271CE7">
            <w:pPr>
              <w:widowControl/>
              <w:spacing w:after="227"/>
              <w:rPr>
                <w:rFonts w:eastAsia="Times New Roman"/>
                <w:bCs/>
              </w:rPr>
            </w:pPr>
            <w:proofErr w:type="spellStart"/>
            <w:r w:rsidRPr="00415A8B">
              <w:rPr>
                <w:rFonts w:eastAsia="Times New Roman"/>
                <w:bCs/>
              </w:rPr>
              <w:t>Foc’sle</w:t>
            </w:r>
            <w:proofErr w:type="spellEnd"/>
            <w:r w:rsidRPr="00415A8B">
              <w:rPr>
                <w:rFonts w:eastAsia="Times New Roman"/>
                <w:bCs/>
              </w:rPr>
              <w:t xml:space="preserve"> Trophy – Overall second place</w:t>
            </w:r>
          </w:p>
          <w:p w14:paraId="51A13833" w14:textId="77777777" w:rsidR="000C3AA5" w:rsidRPr="00415A8B" w:rsidRDefault="000C3AA5">
            <w:pPr>
              <w:widowControl/>
              <w:spacing w:after="227"/>
              <w:rPr>
                <w:rFonts w:eastAsia="Times New Roman"/>
                <w:bCs/>
              </w:rPr>
            </w:pPr>
            <w:r w:rsidRPr="00415A8B">
              <w:rPr>
                <w:rFonts w:eastAsia="Times New Roman"/>
                <w:bCs/>
              </w:rPr>
              <w:t>Builder’s Trophy – Winner, first race</w:t>
            </w:r>
          </w:p>
          <w:p w14:paraId="3240E801" w14:textId="77777777" w:rsidR="000C3AA5" w:rsidRPr="00415A8B" w:rsidRDefault="000C3AA5">
            <w:pPr>
              <w:widowControl/>
              <w:spacing w:after="227"/>
              <w:rPr>
                <w:rFonts w:eastAsia="Times New Roman"/>
                <w:bCs/>
              </w:rPr>
            </w:pPr>
            <w:r w:rsidRPr="00415A8B">
              <w:rPr>
                <w:rFonts w:eastAsia="Times New Roman"/>
                <w:bCs/>
              </w:rPr>
              <w:t>Topsham Plate – Winner, second race</w:t>
            </w:r>
          </w:p>
          <w:p w14:paraId="650BE6D4" w14:textId="77777777" w:rsidR="000C3AA5" w:rsidRPr="00415A8B" w:rsidRDefault="000C3AA5">
            <w:pPr>
              <w:widowControl/>
              <w:spacing w:after="227"/>
              <w:rPr>
                <w:rFonts w:eastAsia="Times New Roman"/>
                <w:bCs/>
              </w:rPr>
            </w:pPr>
            <w:r w:rsidRPr="00415A8B">
              <w:rPr>
                <w:rFonts w:eastAsia="Times New Roman"/>
                <w:bCs/>
              </w:rPr>
              <w:t>Exe Enigma – Winner, third Race</w:t>
            </w:r>
          </w:p>
          <w:p w14:paraId="274F45AD" w14:textId="77777777" w:rsidR="000C3AA5" w:rsidRPr="00415A8B" w:rsidRDefault="000C3AA5">
            <w:pPr>
              <w:widowControl/>
              <w:spacing w:after="227"/>
              <w:rPr>
                <w:rFonts w:eastAsia="Times New Roman"/>
                <w:bCs/>
              </w:rPr>
            </w:pPr>
            <w:r w:rsidRPr="00415A8B">
              <w:rPr>
                <w:rFonts w:eastAsia="Times New Roman"/>
                <w:bCs/>
              </w:rPr>
              <w:t>Fulford Shield – Winner fourth race</w:t>
            </w:r>
          </w:p>
          <w:p w14:paraId="47AF0438" w14:textId="77777777" w:rsidR="000C3AA5" w:rsidRPr="00415A8B" w:rsidRDefault="000C3AA5">
            <w:pPr>
              <w:widowControl/>
              <w:spacing w:after="227"/>
              <w:rPr>
                <w:rFonts w:eastAsia="Times New Roman"/>
                <w:bCs/>
              </w:rPr>
            </w:pPr>
            <w:r w:rsidRPr="00415A8B">
              <w:rPr>
                <w:rFonts w:eastAsia="Times New Roman"/>
                <w:bCs/>
              </w:rPr>
              <w:t>Devon Yawl Plate – Winner, fifth race</w:t>
            </w:r>
          </w:p>
          <w:p w14:paraId="593E325B" w14:textId="5CD17D41" w:rsidR="000C3AA5" w:rsidRPr="00415A8B" w:rsidRDefault="000C3AA5">
            <w:pPr>
              <w:widowControl/>
              <w:spacing w:after="227"/>
              <w:rPr>
                <w:rFonts w:eastAsia="Times New Roman"/>
                <w:bCs/>
              </w:rPr>
            </w:pPr>
            <w:r w:rsidRPr="00415A8B">
              <w:rPr>
                <w:rFonts w:eastAsia="Times New Roman"/>
                <w:bCs/>
              </w:rPr>
              <w:t xml:space="preserve">Zephyr Challenge </w:t>
            </w:r>
            <w:r w:rsidR="00623A75" w:rsidRPr="00415A8B">
              <w:rPr>
                <w:rFonts w:eastAsia="Times New Roman"/>
                <w:bCs/>
              </w:rPr>
              <w:t>Cup</w:t>
            </w:r>
            <w:r w:rsidRPr="00415A8B">
              <w:rPr>
                <w:rFonts w:eastAsia="Times New Roman"/>
                <w:bCs/>
              </w:rPr>
              <w:t xml:space="preserve"> – Winner, sixth race</w:t>
            </w:r>
          </w:p>
          <w:p w14:paraId="1B6CBDB3" w14:textId="77777777" w:rsidR="00623A75" w:rsidRPr="00415A8B" w:rsidRDefault="000C3AA5" w:rsidP="000C3AA5">
            <w:pPr>
              <w:widowControl/>
              <w:spacing w:after="227"/>
              <w:rPr>
                <w:rFonts w:eastAsia="Times New Roman"/>
                <w:bCs/>
              </w:rPr>
            </w:pPr>
            <w:r w:rsidRPr="00415A8B">
              <w:rPr>
                <w:rFonts w:eastAsia="Times New Roman"/>
                <w:bCs/>
              </w:rPr>
              <w:t>Dan Trout Trophy – First Topsham boat overall</w:t>
            </w:r>
          </w:p>
          <w:p w14:paraId="3AF8D007" w14:textId="0D36565D" w:rsidR="000C3AA5" w:rsidRPr="00415A8B" w:rsidRDefault="00623A75" w:rsidP="000C3AA5">
            <w:pPr>
              <w:widowControl/>
              <w:spacing w:after="227"/>
              <w:rPr>
                <w:rFonts w:eastAsia="Times New Roman"/>
                <w:bCs/>
              </w:rPr>
            </w:pPr>
            <w:r w:rsidRPr="00415A8B">
              <w:rPr>
                <w:rFonts w:eastAsia="Times New Roman"/>
                <w:bCs/>
              </w:rPr>
              <w:t>Other prizes may be awarded at the discretion of the organising authority</w:t>
            </w:r>
            <w:r w:rsidR="000C3AA5" w:rsidRPr="00415A8B">
              <w:rPr>
                <w:rFonts w:eastAsia="Times New Roman"/>
                <w:bCs/>
              </w:rPr>
              <w:t xml:space="preserve"> </w:t>
            </w:r>
          </w:p>
        </w:tc>
      </w:tr>
      <w:tr w:rsidR="002B373E" w:rsidRPr="00415A8B" w14:paraId="0C274E96" w14:textId="77777777">
        <w:tc>
          <w:tcPr>
            <w:tcW w:w="1455" w:type="dxa"/>
          </w:tcPr>
          <w:p w14:paraId="5D75DCA3" w14:textId="20D50941" w:rsidR="002B373E" w:rsidRPr="00415A8B" w:rsidRDefault="000C3AA5">
            <w:pPr>
              <w:widowControl/>
            </w:pPr>
            <w:r w:rsidRPr="00415A8B">
              <w:rPr>
                <w:rFonts w:eastAsia="Times New Roman"/>
                <w:b/>
              </w:rPr>
              <w:t>1</w:t>
            </w:r>
            <w:r w:rsidR="005446FD" w:rsidRPr="00415A8B">
              <w:rPr>
                <w:rFonts w:eastAsia="Times New Roman"/>
                <w:b/>
              </w:rPr>
              <w:t>5</w:t>
            </w:r>
          </w:p>
        </w:tc>
        <w:tc>
          <w:tcPr>
            <w:tcW w:w="8175" w:type="dxa"/>
          </w:tcPr>
          <w:p w14:paraId="0D9E4770" w14:textId="77777777" w:rsidR="002B373E" w:rsidRPr="00415A8B" w:rsidRDefault="005446FD">
            <w:pPr>
              <w:widowControl/>
              <w:spacing w:after="227"/>
            </w:pPr>
            <w:r w:rsidRPr="00415A8B">
              <w:rPr>
                <w:rFonts w:eastAsia="Times New Roman"/>
                <w:b/>
              </w:rPr>
              <w:t>FURTHER</w:t>
            </w:r>
            <w:r w:rsidRPr="00415A8B">
              <w:rPr>
                <w:rFonts w:eastAsia="Times New Roman"/>
                <w:b/>
                <w:color w:val="000000"/>
              </w:rPr>
              <w:t xml:space="preserve"> INFORMATION</w:t>
            </w:r>
          </w:p>
        </w:tc>
      </w:tr>
      <w:tr w:rsidR="002B373E" w:rsidRPr="00415A8B" w14:paraId="28AB737F" w14:textId="77777777">
        <w:tc>
          <w:tcPr>
            <w:tcW w:w="1455" w:type="dxa"/>
          </w:tcPr>
          <w:p w14:paraId="5AFE7B20" w14:textId="0D36DE69" w:rsidR="002B373E" w:rsidRPr="00415A8B" w:rsidRDefault="000C3AA5">
            <w:pPr>
              <w:widowControl/>
            </w:pPr>
            <w:r w:rsidRPr="00415A8B">
              <w:rPr>
                <w:rFonts w:eastAsia="Times New Roman"/>
                <w:b/>
              </w:rPr>
              <w:t>1</w:t>
            </w:r>
            <w:r w:rsidR="005446FD" w:rsidRPr="00415A8B">
              <w:rPr>
                <w:rFonts w:eastAsia="Times New Roman"/>
                <w:b/>
              </w:rPr>
              <w:t>5.1</w:t>
            </w:r>
            <w:r w:rsidR="005446FD" w:rsidRPr="00415A8B">
              <w:rPr>
                <w:rFonts w:eastAsia="Times New Roman"/>
                <w:b/>
                <w:color w:val="000000"/>
              </w:rPr>
              <w:t xml:space="preserve"> </w:t>
            </w:r>
          </w:p>
        </w:tc>
        <w:tc>
          <w:tcPr>
            <w:tcW w:w="8175" w:type="dxa"/>
          </w:tcPr>
          <w:p w14:paraId="6FC66206" w14:textId="04DDD564" w:rsidR="002B373E" w:rsidRPr="00415A8B" w:rsidRDefault="005446FD">
            <w:pPr>
              <w:widowControl/>
              <w:spacing w:after="227"/>
            </w:pPr>
            <w:r w:rsidRPr="00415A8B">
              <w:rPr>
                <w:rFonts w:eastAsia="Times New Roman"/>
                <w:color w:val="000000"/>
              </w:rPr>
              <w:t>For further information please contact</w:t>
            </w:r>
            <w:r w:rsidR="000C3AA5" w:rsidRPr="00415A8B">
              <w:rPr>
                <w:rFonts w:eastAsia="Times New Roman"/>
                <w:color w:val="000000"/>
              </w:rPr>
              <w:t xml:space="preserve">: Andrew Matthews, the Old School House, Parsonage Road, Newton Ferrers, Devon PL8 1AS (01752 872942) </w:t>
            </w:r>
            <w:hyperlink r:id="rId7" w:history="1">
              <w:r w:rsidR="000C3AA5" w:rsidRPr="00415A8B">
                <w:rPr>
                  <w:rStyle w:val="Hyperlink"/>
                  <w:rFonts w:eastAsia="Times New Roman"/>
                </w:rPr>
                <w:t>matthews.a3cs@btinternet.com</w:t>
              </w:r>
            </w:hyperlink>
            <w:r w:rsidR="000C3AA5" w:rsidRPr="00415A8B">
              <w:rPr>
                <w:rFonts w:eastAsia="Times New Roman"/>
                <w:color w:val="000000"/>
              </w:rPr>
              <w:t xml:space="preserve">. </w:t>
            </w:r>
            <w:r w:rsidRPr="00415A8B">
              <w:rPr>
                <w:rFonts w:eastAsia="Times New Roman"/>
                <w:color w:val="000000"/>
              </w:rPr>
              <w:t xml:space="preserve"> </w:t>
            </w:r>
          </w:p>
        </w:tc>
      </w:tr>
    </w:tbl>
    <w:p w14:paraId="0115AB33" w14:textId="77777777" w:rsidR="00623A75" w:rsidRPr="00415A8B" w:rsidRDefault="00623A75" w:rsidP="00623A75">
      <w:pPr>
        <w:jc w:val="center"/>
        <w:rPr>
          <w:b/>
        </w:rPr>
      </w:pPr>
    </w:p>
    <w:p w14:paraId="63F9FC16" w14:textId="77777777" w:rsidR="00623A75" w:rsidRPr="00415A8B" w:rsidRDefault="00623A75" w:rsidP="00623A75">
      <w:pPr>
        <w:jc w:val="center"/>
        <w:rPr>
          <w:b/>
        </w:rPr>
      </w:pPr>
    </w:p>
    <w:p w14:paraId="6C7E34A3" w14:textId="77777777" w:rsidR="00623A75" w:rsidRPr="00415A8B" w:rsidRDefault="00623A75" w:rsidP="00623A75">
      <w:pPr>
        <w:jc w:val="center"/>
        <w:rPr>
          <w:b/>
        </w:rPr>
      </w:pPr>
    </w:p>
    <w:p w14:paraId="2B3380A7" w14:textId="3706AE3C" w:rsidR="00623A75" w:rsidRPr="00415A8B" w:rsidRDefault="00623A75" w:rsidP="00623A75">
      <w:pPr>
        <w:jc w:val="center"/>
        <w:rPr>
          <w:b/>
        </w:rPr>
      </w:pPr>
    </w:p>
    <w:p w14:paraId="1657022D" w14:textId="22FB2BAD" w:rsidR="00854EA8" w:rsidRPr="00415A8B" w:rsidRDefault="00854EA8" w:rsidP="00623A75">
      <w:pPr>
        <w:jc w:val="center"/>
        <w:rPr>
          <w:b/>
        </w:rPr>
      </w:pPr>
    </w:p>
    <w:p w14:paraId="18C74F96" w14:textId="3144E8C3" w:rsidR="00854EA8" w:rsidRPr="00415A8B" w:rsidRDefault="00854EA8" w:rsidP="00623A75">
      <w:pPr>
        <w:jc w:val="center"/>
        <w:rPr>
          <w:b/>
        </w:rPr>
      </w:pPr>
    </w:p>
    <w:p w14:paraId="3BA24E51" w14:textId="5CA34C38" w:rsidR="00854EA8" w:rsidRPr="00415A8B" w:rsidRDefault="00854EA8" w:rsidP="00623A75">
      <w:pPr>
        <w:jc w:val="center"/>
        <w:rPr>
          <w:b/>
        </w:rPr>
      </w:pPr>
    </w:p>
    <w:p w14:paraId="7FAFF587" w14:textId="1C6B3F8B" w:rsidR="00854EA8" w:rsidRPr="00415A8B" w:rsidRDefault="00854EA8" w:rsidP="00623A75">
      <w:pPr>
        <w:jc w:val="center"/>
        <w:rPr>
          <w:b/>
        </w:rPr>
      </w:pPr>
    </w:p>
    <w:p w14:paraId="597188F1" w14:textId="739F7065" w:rsidR="00854EA8" w:rsidRPr="00415A8B" w:rsidRDefault="00854EA8" w:rsidP="00623A75">
      <w:pPr>
        <w:jc w:val="center"/>
        <w:rPr>
          <w:b/>
        </w:rPr>
      </w:pPr>
    </w:p>
    <w:p w14:paraId="46A7D3A5" w14:textId="2F6F2BA5" w:rsidR="00854EA8" w:rsidRPr="00415A8B" w:rsidRDefault="00854EA8" w:rsidP="00623A75">
      <w:pPr>
        <w:jc w:val="center"/>
        <w:rPr>
          <w:b/>
        </w:rPr>
      </w:pPr>
    </w:p>
    <w:p w14:paraId="56EA3673" w14:textId="7237CDFD" w:rsidR="00854EA8" w:rsidRPr="00415A8B" w:rsidRDefault="00854EA8" w:rsidP="00623A75">
      <w:pPr>
        <w:jc w:val="center"/>
        <w:rPr>
          <w:b/>
        </w:rPr>
      </w:pPr>
    </w:p>
    <w:p w14:paraId="61E6588C" w14:textId="5CDFD397" w:rsidR="00854EA8" w:rsidRPr="00415A8B" w:rsidRDefault="00854EA8" w:rsidP="00623A75">
      <w:pPr>
        <w:jc w:val="center"/>
        <w:rPr>
          <w:b/>
        </w:rPr>
      </w:pPr>
    </w:p>
    <w:p w14:paraId="11C534CE" w14:textId="55877A5B" w:rsidR="00854EA8" w:rsidRPr="00415A8B" w:rsidRDefault="00854EA8" w:rsidP="00623A75">
      <w:pPr>
        <w:jc w:val="center"/>
        <w:rPr>
          <w:b/>
        </w:rPr>
      </w:pPr>
    </w:p>
    <w:p w14:paraId="496DE5C0" w14:textId="1813D7C9" w:rsidR="00854EA8" w:rsidRPr="00415A8B" w:rsidRDefault="00854EA8" w:rsidP="00623A75">
      <w:pPr>
        <w:jc w:val="center"/>
        <w:rPr>
          <w:b/>
        </w:rPr>
      </w:pPr>
    </w:p>
    <w:p w14:paraId="4C49F61D" w14:textId="4C7383F0" w:rsidR="00854EA8" w:rsidRPr="00415A8B" w:rsidRDefault="00854EA8" w:rsidP="00623A75">
      <w:pPr>
        <w:jc w:val="center"/>
        <w:rPr>
          <w:b/>
        </w:rPr>
      </w:pPr>
    </w:p>
    <w:p w14:paraId="06995A05" w14:textId="441F1E66" w:rsidR="00854EA8" w:rsidRPr="00415A8B" w:rsidRDefault="00854EA8" w:rsidP="00623A75">
      <w:pPr>
        <w:jc w:val="center"/>
        <w:rPr>
          <w:b/>
        </w:rPr>
      </w:pPr>
    </w:p>
    <w:p w14:paraId="78DE0BD0" w14:textId="77777777" w:rsidR="00854EA8" w:rsidRPr="00415A8B" w:rsidRDefault="00854EA8" w:rsidP="00623A75">
      <w:pPr>
        <w:jc w:val="center"/>
        <w:rPr>
          <w:b/>
        </w:rPr>
      </w:pPr>
    </w:p>
    <w:p w14:paraId="088DC757" w14:textId="77777777" w:rsidR="00623A75" w:rsidRPr="00415A8B" w:rsidRDefault="00623A75" w:rsidP="00623A75">
      <w:pPr>
        <w:jc w:val="center"/>
        <w:rPr>
          <w:b/>
        </w:rPr>
      </w:pPr>
    </w:p>
    <w:p w14:paraId="23D606BB" w14:textId="77777777" w:rsidR="00623A75" w:rsidRPr="00415A8B" w:rsidRDefault="00623A75" w:rsidP="00623A75">
      <w:pPr>
        <w:jc w:val="center"/>
        <w:rPr>
          <w:b/>
        </w:rPr>
      </w:pPr>
    </w:p>
    <w:p w14:paraId="2729528A" w14:textId="77777777" w:rsidR="00623A75" w:rsidRPr="00415A8B" w:rsidRDefault="00623A75" w:rsidP="00623A7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54EA8" w:rsidRPr="00415A8B" w14:paraId="1530DF8C" w14:textId="77777777" w:rsidTr="003463C7">
        <w:tc>
          <w:tcPr>
            <w:tcW w:w="4428" w:type="dxa"/>
          </w:tcPr>
          <w:p w14:paraId="28270899" w14:textId="5626A8D5" w:rsidR="00854EA8" w:rsidRPr="00415A8B" w:rsidRDefault="00854EA8" w:rsidP="003463C7">
            <w:pPr>
              <w:rPr>
                <w:b/>
                <w:bCs/>
              </w:rPr>
            </w:pPr>
            <w:r w:rsidRPr="00415A8B">
              <w:rPr>
                <w:b/>
                <w:bCs/>
              </w:rPr>
              <w:t>Devon Yawl National Championships 2021</w:t>
            </w:r>
            <w:r w:rsidR="00931572" w:rsidRPr="00415A8B">
              <w:rPr>
                <w:b/>
                <w:bCs/>
              </w:rPr>
              <w:t xml:space="preserve"> – Entry Form</w:t>
            </w:r>
          </w:p>
        </w:tc>
        <w:tc>
          <w:tcPr>
            <w:tcW w:w="4428" w:type="dxa"/>
          </w:tcPr>
          <w:p w14:paraId="7C81A8AD" w14:textId="2D58C58B" w:rsidR="00854EA8" w:rsidRPr="00415A8B" w:rsidRDefault="00854EA8" w:rsidP="003463C7">
            <w:r w:rsidRPr="00415A8B">
              <w:t xml:space="preserve"> </w:t>
            </w:r>
          </w:p>
        </w:tc>
      </w:tr>
      <w:tr w:rsidR="00854EA8" w:rsidRPr="00415A8B" w14:paraId="5256CC0C" w14:textId="77777777" w:rsidTr="003463C7">
        <w:tc>
          <w:tcPr>
            <w:tcW w:w="4428" w:type="dxa"/>
          </w:tcPr>
          <w:p w14:paraId="0DC31C7B" w14:textId="77777777" w:rsidR="00854EA8" w:rsidRPr="00415A8B" w:rsidRDefault="00854EA8" w:rsidP="003463C7"/>
        </w:tc>
        <w:tc>
          <w:tcPr>
            <w:tcW w:w="4428" w:type="dxa"/>
          </w:tcPr>
          <w:p w14:paraId="11284E76" w14:textId="77777777" w:rsidR="00854EA8" w:rsidRPr="00415A8B" w:rsidRDefault="00854EA8" w:rsidP="003463C7"/>
        </w:tc>
      </w:tr>
      <w:tr w:rsidR="00623A75" w:rsidRPr="00415A8B" w14:paraId="3E592A4B" w14:textId="77777777" w:rsidTr="003463C7">
        <w:tc>
          <w:tcPr>
            <w:tcW w:w="4428" w:type="dxa"/>
          </w:tcPr>
          <w:p w14:paraId="5FF1600B" w14:textId="1EAC5D9C" w:rsidR="00623A75" w:rsidRPr="00415A8B" w:rsidRDefault="00623A75" w:rsidP="003463C7">
            <w:r w:rsidRPr="00415A8B">
              <w:t xml:space="preserve">Name of Helm </w:t>
            </w:r>
          </w:p>
        </w:tc>
        <w:tc>
          <w:tcPr>
            <w:tcW w:w="4428" w:type="dxa"/>
          </w:tcPr>
          <w:p w14:paraId="49FE5D96" w14:textId="738BBE41" w:rsidR="00623A75" w:rsidRPr="00415A8B" w:rsidRDefault="00623A75" w:rsidP="003463C7"/>
        </w:tc>
      </w:tr>
      <w:tr w:rsidR="00931572" w:rsidRPr="00415A8B" w14:paraId="33ADC2E8" w14:textId="77777777" w:rsidTr="003463C7">
        <w:tc>
          <w:tcPr>
            <w:tcW w:w="4428" w:type="dxa"/>
          </w:tcPr>
          <w:p w14:paraId="23910B8D" w14:textId="77777777" w:rsidR="00931572" w:rsidRPr="00415A8B" w:rsidRDefault="00931572" w:rsidP="003463C7"/>
        </w:tc>
        <w:tc>
          <w:tcPr>
            <w:tcW w:w="4428" w:type="dxa"/>
          </w:tcPr>
          <w:p w14:paraId="0E74D8CC" w14:textId="77777777" w:rsidR="00931572" w:rsidRPr="00415A8B" w:rsidRDefault="00931572" w:rsidP="003463C7"/>
        </w:tc>
      </w:tr>
      <w:tr w:rsidR="00623A75" w:rsidRPr="00415A8B" w14:paraId="16F92859" w14:textId="77777777" w:rsidTr="003463C7">
        <w:tc>
          <w:tcPr>
            <w:tcW w:w="4428" w:type="dxa"/>
          </w:tcPr>
          <w:p w14:paraId="31CEB7DF" w14:textId="2FEF45A6" w:rsidR="00623A75" w:rsidRPr="00415A8B" w:rsidRDefault="00931572" w:rsidP="003463C7">
            <w:r w:rsidRPr="00415A8B">
              <w:t>Address</w:t>
            </w:r>
          </w:p>
        </w:tc>
        <w:tc>
          <w:tcPr>
            <w:tcW w:w="4428" w:type="dxa"/>
          </w:tcPr>
          <w:p w14:paraId="6270A865" w14:textId="4802050B" w:rsidR="00623A75" w:rsidRPr="00415A8B" w:rsidRDefault="00623A75" w:rsidP="003463C7"/>
        </w:tc>
      </w:tr>
      <w:tr w:rsidR="00623A75" w:rsidRPr="00415A8B" w14:paraId="1076697E" w14:textId="77777777" w:rsidTr="003463C7">
        <w:tc>
          <w:tcPr>
            <w:tcW w:w="4428" w:type="dxa"/>
          </w:tcPr>
          <w:p w14:paraId="7DB8612D" w14:textId="77777777" w:rsidR="00623A75" w:rsidRPr="00415A8B" w:rsidRDefault="00623A75" w:rsidP="003463C7"/>
        </w:tc>
        <w:tc>
          <w:tcPr>
            <w:tcW w:w="4428" w:type="dxa"/>
          </w:tcPr>
          <w:p w14:paraId="2574E4B3" w14:textId="411F9365" w:rsidR="00623A75" w:rsidRPr="00415A8B" w:rsidRDefault="00623A75" w:rsidP="003463C7"/>
        </w:tc>
      </w:tr>
      <w:tr w:rsidR="00931572" w:rsidRPr="00415A8B" w14:paraId="52BF2F3A" w14:textId="77777777" w:rsidTr="003463C7">
        <w:tc>
          <w:tcPr>
            <w:tcW w:w="4428" w:type="dxa"/>
          </w:tcPr>
          <w:p w14:paraId="497B5DED" w14:textId="77777777" w:rsidR="00931572" w:rsidRPr="00415A8B" w:rsidRDefault="00931572" w:rsidP="003463C7"/>
        </w:tc>
        <w:tc>
          <w:tcPr>
            <w:tcW w:w="4428" w:type="dxa"/>
          </w:tcPr>
          <w:p w14:paraId="1CCF2B5C" w14:textId="77777777" w:rsidR="00931572" w:rsidRPr="00415A8B" w:rsidRDefault="00931572" w:rsidP="003463C7"/>
        </w:tc>
      </w:tr>
      <w:tr w:rsidR="00931572" w:rsidRPr="00415A8B" w14:paraId="24291ECC" w14:textId="77777777" w:rsidTr="003463C7">
        <w:tc>
          <w:tcPr>
            <w:tcW w:w="4428" w:type="dxa"/>
          </w:tcPr>
          <w:p w14:paraId="5B2F4B68" w14:textId="77777777" w:rsidR="00931572" w:rsidRPr="00415A8B" w:rsidRDefault="00931572" w:rsidP="003463C7"/>
        </w:tc>
        <w:tc>
          <w:tcPr>
            <w:tcW w:w="4428" w:type="dxa"/>
          </w:tcPr>
          <w:p w14:paraId="406CACAC" w14:textId="77777777" w:rsidR="00931572" w:rsidRPr="00415A8B" w:rsidRDefault="00931572" w:rsidP="003463C7"/>
        </w:tc>
      </w:tr>
      <w:tr w:rsidR="00931572" w:rsidRPr="00415A8B" w14:paraId="30D0C1C2" w14:textId="77777777" w:rsidTr="003463C7">
        <w:tc>
          <w:tcPr>
            <w:tcW w:w="4428" w:type="dxa"/>
          </w:tcPr>
          <w:p w14:paraId="525AF7E9" w14:textId="77777777" w:rsidR="00931572" w:rsidRPr="00415A8B" w:rsidRDefault="00931572" w:rsidP="003463C7"/>
        </w:tc>
        <w:tc>
          <w:tcPr>
            <w:tcW w:w="4428" w:type="dxa"/>
          </w:tcPr>
          <w:p w14:paraId="06E596A4" w14:textId="77777777" w:rsidR="00931572" w:rsidRPr="00415A8B" w:rsidRDefault="00931572" w:rsidP="003463C7"/>
        </w:tc>
      </w:tr>
      <w:tr w:rsidR="00623A75" w:rsidRPr="00415A8B" w14:paraId="572370AC" w14:textId="77777777" w:rsidTr="003463C7">
        <w:tc>
          <w:tcPr>
            <w:tcW w:w="4428" w:type="dxa"/>
          </w:tcPr>
          <w:p w14:paraId="29B9BEAC" w14:textId="1DAB015C" w:rsidR="00623A75" w:rsidRPr="00415A8B" w:rsidRDefault="00931572" w:rsidP="003463C7">
            <w:r w:rsidRPr="00415A8B">
              <w:t>Telephone</w:t>
            </w:r>
          </w:p>
        </w:tc>
        <w:tc>
          <w:tcPr>
            <w:tcW w:w="4428" w:type="dxa"/>
          </w:tcPr>
          <w:p w14:paraId="55D4934A" w14:textId="64DAFCDA" w:rsidR="00623A75" w:rsidRPr="00415A8B" w:rsidRDefault="00623A75" w:rsidP="003463C7"/>
        </w:tc>
      </w:tr>
      <w:tr w:rsidR="00623A75" w:rsidRPr="00415A8B" w14:paraId="6A25CDBB" w14:textId="77777777" w:rsidTr="003463C7">
        <w:tc>
          <w:tcPr>
            <w:tcW w:w="4428" w:type="dxa"/>
          </w:tcPr>
          <w:p w14:paraId="05A65AD1" w14:textId="1679F40D" w:rsidR="00623A75" w:rsidRPr="00415A8B" w:rsidRDefault="00931572" w:rsidP="003463C7">
            <w:r w:rsidRPr="00415A8B">
              <w:t>E-mail</w:t>
            </w:r>
          </w:p>
        </w:tc>
        <w:tc>
          <w:tcPr>
            <w:tcW w:w="4428" w:type="dxa"/>
          </w:tcPr>
          <w:p w14:paraId="59F6BFB8" w14:textId="714F8E3D" w:rsidR="00623A75" w:rsidRPr="00415A8B" w:rsidRDefault="00623A75" w:rsidP="003463C7"/>
        </w:tc>
      </w:tr>
      <w:tr w:rsidR="00931572" w:rsidRPr="00415A8B" w14:paraId="3C2128A9" w14:textId="77777777" w:rsidTr="003463C7">
        <w:tc>
          <w:tcPr>
            <w:tcW w:w="4428" w:type="dxa"/>
          </w:tcPr>
          <w:p w14:paraId="2B835DD9" w14:textId="77777777" w:rsidR="00931572" w:rsidRPr="00415A8B" w:rsidRDefault="00931572" w:rsidP="003463C7"/>
        </w:tc>
        <w:tc>
          <w:tcPr>
            <w:tcW w:w="4428" w:type="dxa"/>
          </w:tcPr>
          <w:p w14:paraId="69B411F1" w14:textId="77777777" w:rsidR="00931572" w:rsidRPr="00415A8B" w:rsidRDefault="00931572" w:rsidP="003463C7"/>
        </w:tc>
      </w:tr>
      <w:tr w:rsidR="00623A75" w:rsidRPr="00415A8B" w14:paraId="7EA7DCBE" w14:textId="77777777" w:rsidTr="003463C7">
        <w:tc>
          <w:tcPr>
            <w:tcW w:w="4428" w:type="dxa"/>
          </w:tcPr>
          <w:p w14:paraId="4752819C" w14:textId="7B05EFD3" w:rsidR="00623A75" w:rsidRPr="00415A8B" w:rsidRDefault="00623A75" w:rsidP="003463C7">
            <w:r w:rsidRPr="00415A8B">
              <w:t>Name of owner (if different)</w:t>
            </w:r>
          </w:p>
        </w:tc>
        <w:tc>
          <w:tcPr>
            <w:tcW w:w="4428" w:type="dxa"/>
          </w:tcPr>
          <w:p w14:paraId="43430F1E" w14:textId="77777777" w:rsidR="00623A75" w:rsidRPr="00415A8B" w:rsidRDefault="00623A75" w:rsidP="003463C7"/>
        </w:tc>
      </w:tr>
      <w:tr w:rsidR="00931572" w:rsidRPr="00415A8B" w14:paraId="1D80FB41" w14:textId="77777777" w:rsidTr="003463C7">
        <w:tc>
          <w:tcPr>
            <w:tcW w:w="4428" w:type="dxa"/>
          </w:tcPr>
          <w:p w14:paraId="51AAED1C" w14:textId="77777777" w:rsidR="00931572" w:rsidRPr="00415A8B" w:rsidRDefault="00931572" w:rsidP="003463C7"/>
        </w:tc>
        <w:tc>
          <w:tcPr>
            <w:tcW w:w="4428" w:type="dxa"/>
          </w:tcPr>
          <w:p w14:paraId="25573460" w14:textId="77777777" w:rsidR="00931572" w:rsidRPr="00415A8B" w:rsidRDefault="00931572" w:rsidP="003463C7"/>
        </w:tc>
      </w:tr>
      <w:tr w:rsidR="00623A75" w:rsidRPr="00415A8B" w14:paraId="1C14DC31" w14:textId="77777777" w:rsidTr="003463C7">
        <w:tc>
          <w:tcPr>
            <w:tcW w:w="4428" w:type="dxa"/>
          </w:tcPr>
          <w:p w14:paraId="08CC65FB" w14:textId="5EC68590" w:rsidR="00623A75" w:rsidRPr="00415A8B" w:rsidRDefault="00623A75" w:rsidP="003463C7">
            <w:r w:rsidRPr="00415A8B">
              <w:t xml:space="preserve">Name of Crew  </w:t>
            </w:r>
          </w:p>
        </w:tc>
        <w:tc>
          <w:tcPr>
            <w:tcW w:w="4428" w:type="dxa"/>
          </w:tcPr>
          <w:p w14:paraId="2470F287" w14:textId="77777777" w:rsidR="00623A75" w:rsidRPr="00415A8B" w:rsidRDefault="00623A75" w:rsidP="003463C7"/>
        </w:tc>
      </w:tr>
      <w:tr w:rsidR="00931572" w:rsidRPr="00415A8B" w14:paraId="7C2A00E6" w14:textId="77777777" w:rsidTr="003463C7">
        <w:tc>
          <w:tcPr>
            <w:tcW w:w="4428" w:type="dxa"/>
          </w:tcPr>
          <w:p w14:paraId="321006E0" w14:textId="77777777" w:rsidR="00931572" w:rsidRPr="00415A8B" w:rsidRDefault="00931572" w:rsidP="003463C7"/>
        </w:tc>
        <w:tc>
          <w:tcPr>
            <w:tcW w:w="4428" w:type="dxa"/>
          </w:tcPr>
          <w:p w14:paraId="2BE49B63" w14:textId="77777777" w:rsidR="00931572" w:rsidRPr="00415A8B" w:rsidRDefault="00931572" w:rsidP="003463C7"/>
        </w:tc>
      </w:tr>
      <w:tr w:rsidR="00623A75" w:rsidRPr="00415A8B" w14:paraId="7EF7B821" w14:textId="77777777" w:rsidTr="003463C7">
        <w:tc>
          <w:tcPr>
            <w:tcW w:w="4428" w:type="dxa"/>
          </w:tcPr>
          <w:p w14:paraId="675011A6" w14:textId="4DB6B116" w:rsidR="00623A75" w:rsidRPr="00415A8B" w:rsidRDefault="00623A75" w:rsidP="003463C7">
            <w:r w:rsidRPr="00415A8B">
              <w:t>Name of Boat</w:t>
            </w:r>
          </w:p>
        </w:tc>
        <w:tc>
          <w:tcPr>
            <w:tcW w:w="4428" w:type="dxa"/>
          </w:tcPr>
          <w:p w14:paraId="05C202F2" w14:textId="77777777" w:rsidR="00623A75" w:rsidRPr="00415A8B" w:rsidRDefault="00623A75" w:rsidP="003463C7"/>
        </w:tc>
      </w:tr>
      <w:tr w:rsidR="00931572" w:rsidRPr="00415A8B" w14:paraId="66B7F5E8" w14:textId="77777777" w:rsidTr="003463C7">
        <w:tc>
          <w:tcPr>
            <w:tcW w:w="4428" w:type="dxa"/>
          </w:tcPr>
          <w:p w14:paraId="63C8B99B" w14:textId="77777777" w:rsidR="00931572" w:rsidRPr="00415A8B" w:rsidRDefault="00931572" w:rsidP="003463C7"/>
        </w:tc>
        <w:tc>
          <w:tcPr>
            <w:tcW w:w="4428" w:type="dxa"/>
          </w:tcPr>
          <w:p w14:paraId="26856672" w14:textId="77777777" w:rsidR="00931572" w:rsidRPr="00415A8B" w:rsidRDefault="00931572" w:rsidP="003463C7"/>
        </w:tc>
      </w:tr>
      <w:tr w:rsidR="00623A75" w:rsidRPr="00415A8B" w14:paraId="61DA04CD" w14:textId="77777777" w:rsidTr="003463C7">
        <w:tc>
          <w:tcPr>
            <w:tcW w:w="4428" w:type="dxa"/>
          </w:tcPr>
          <w:p w14:paraId="005FCF5D" w14:textId="68545FE6" w:rsidR="00623A75" w:rsidRPr="00415A8B" w:rsidRDefault="00623A75" w:rsidP="003463C7">
            <w:r w:rsidRPr="00415A8B">
              <w:t>Hull colour</w:t>
            </w:r>
          </w:p>
        </w:tc>
        <w:tc>
          <w:tcPr>
            <w:tcW w:w="4428" w:type="dxa"/>
          </w:tcPr>
          <w:p w14:paraId="76A2E28C" w14:textId="77777777" w:rsidR="00623A75" w:rsidRPr="00415A8B" w:rsidRDefault="00623A75" w:rsidP="003463C7"/>
        </w:tc>
      </w:tr>
      <w:tr w:rsidR="00931572" w:rsidRPr="00415A8B" w14:paraId="7FB58958" w14:textId="77777777" w:rsidTr="003463C7">
        <w:tc>
          <w:tcPr>
            <w:tcW w:w="4428" w:type="dxa"/>
          </w:tcPr>
          <w:p w14:paraId="1AFC4200" w14:textId="77777777" w:rsidR="00931572" w:rsidRPr="00415A8B" w:rsidRDefault="00931572" w:rsidP="003463C7"/>
        </w:tc>
        <w:tc>
          <w:tcPr>
            <w:tcW w:w="4428" w:type="dxa"/>
          </w:tcPr>
          <w:p w14:paraId="5A7CC59A" w14:textId="77777777" w:rsidR="00931572" w:rsidRPr="00415A8B" w:rsidRDefault="00931572" w:rsidP="003463C7"/>
        </w:tc>
      </w:tr>
      <w:tr w:rsidR="00623A75" w:rsidRPr="00415A8B" w14:paraId="253393EC" w14:textId="77777777" w:rsidTr="003463C7">
        <w:tc>
          <w:tcPr>
            <w:tcW w:w="4428" w:type="dxa"/>
          </w:tcPr>
          <w:p w14:paraId="03F722F0" w14:textId="439DD1FE" w:rsidR="00623A75" w:rsidRPr="00415A8B" w:rsidRDefault="00623A75" w:rsidP="003463C7">
            <w:r w:rsidRPr="00415A8B">
              <w:t>Sail number</w:t>
            </w:r>
          </w:p>
        </w:tc>
        <w:tc>
          <w:tcPr>
            <w:tcW w:w="4428" w:type="dxa"/>
          </w:tcPr>
          <w:p w14:paraId="3B040B55" w14:textId="77777777" w:rsidR="00623A75" w:rsidRPr="00415A8B" w:rsidRDefault="00623A75" w:rsidP="003463C7"/>
        </w:tc>
      </w:tr>
    </w:tbl>
    <w:p w14:paraId="46BE889F" w14:textId="77777777" w:rsidR="00623A75" w:rsidRPr="00415A8B" w:rsidRDefault="00623A75" w:rsidP="00623A75"/>
    <w:p w14:paraId="168C04F8" w14:textId="6D85E673" w:rsidR="00623A75" w:rsidRPr="00415A8B" w:rsidRDefault="00623A75" w:rsidP="00623A75">
      <w:pPr>
        <w:jc w:val="both"/>
        <w:rPr>
          <w:b/>
        </w:rPr>
      </w:pPr>
      <w:r w:rsidRPr="00415A8B">
        <w:rPr>
          <w:b/>
        </w:rPr>
        <w:t xml:space="preserve">Entry fee for National Championship (including 2 meal tickets): £35 per boat payable to </w:t>
      </w:r>
      <w:r w:rsidR="00931572" w:rsidRPr="00415A8B">
        <w:rPr>
          <w:b/>
        </w:rPr>
        <w:t>“</w:t>
      </w:r>
      <w:r w:rsidRPr="00415A8B">
        <w:rPr>
          <w:b/>
        </w:rPr>
        <w:t>Devon Yawl Association</w:t>
      </w:r>
      <w:r w:rsidR="00931572" w:rsidRPr="00415A8B">
        <w:rPr>
          <w:b/>
        </w:rPr>
        <w:t>”</w:t>
      </w:r>
    </w:p>
    <w:p w14:paraId="14A76355" w14:textId="77777777" w:rsidR="00623A75" w:rsidRPr="00415A8B" w:rsidRDefault="00623A75" w:rsidP="00623A75">
      <w:pPr>
        <w:jc w:val="both"/>
      </w:pPr>
    </w:p>
    <w:p w14:paraId="749A610F" w14:textId="32BB07BE" w:rsidR="00623A75" w:rsidRPr="00415A8B" w:rsidRDefault="00623A75" w:rsidP="00623A75">
      <w:pPr>
        <w:jc w:val="both"/>
      </w:pPr>
      <w:r w:rsidRPr="00415A8B">
        <w:t xml:space="preserve">I confirm that the helm will be a current member of the Devon Yawl Association for the duration of the </w:t>
      </w:r>
      <w:r w:rsidR="00814BDF">
        <w:t>event</w:t>
      </w:r>
      <w:r w:rsidR="00931572" w:rsidRPr="00415A8B">
        <w:t>.</w:t>
      </w:r>
      <w:r w:rsidRPr="00415A8B">
        <w:t xml:space="preserve"> </w:t>
      </w:r>
    </w:p>
    <w:p w14:paraId="0A1494EA" w14:textId="7663D5CF" w:rsidR="00931572" w:rsidRPr="00415A8B" w:rsidRDefault="00623A75" w:rsidP="00623A75">
      <w:pPr>
        <w:spacing w:before="120"/>
        <w:jc w:val="both"/>
      </w:pPr>
      <w:r w:rsidRPr="00415A8B">
        <w:t xml:space="preserve">I agree to be bound by The Racing Rules of Sailing and by all other rules that govern this event. In particular, I and all the crew I will carry during the </w:t>
      </w:r>
      <w:r w:rsidR="00814BDF">
        <w:t>event</w:t>
      </w:r>
      <w:r w:rsidRPr="00415A8B">
        <w:t xml:space="preserve"> have read and understood paragraph 1</w:t>
      </w:r>
      <w:r w:rsidR="00931572" w:rsidRPr="00415A8B">
        <w:t>2.1</w:t>
      </w:r>
      <w:r w:rsidRPr="00415A8B">
        <w:t xml:space="preserve"> of the Notice of Race and my signature confirms our acceptance of the contents of that paragraph.</w:t>
      </w:r>
    </w:p>
    <w:p w14:paraId="75FC29C7" w14:textId="77777777" w:rsidR="00931572" w:rsidRPr="00415A8B" w:rsidRDefault="00931572" w:rsidP="00931572">
      <w:pPr>
        <w:ind w:left="851"/>
        <w:jc w:val="both"/>
        <w:rPr>
          <w:color w:val="000000"/>
        </w:rPr>
      </w:pPr>
    </w:p>
    <w:p w14:paraId="162823A9" w14:textId="22ED206E" w:rsidR="00623A75" w:rsidRPr="00415A8B" w:rsidRDefault="00931572" w:rsidP="00AE6C9E">
      <w:pPr>
        <w:ind w:left="-5" w:right="96"/>
        <w:jc w:val="both"/>
      </w:pPr>
      <w:r w:rsidRPr="00415A8B">
        <w:rPr>
          <w:color w:val="000000"/>
        </w:rPr>
        <w:t>Data protection: The information you provide in this form will be used solely for dealing with you as an entrant in this event</w:t>
      </w:r>
    </w:p>
    <w:p w14:paraId="1CECC717" w14:textId="44FDF1EC" w:rsidR="00623A75" w:rsidRPr="00415A8B" w:rsidRDefault="00623A75" w:rsidP="00AE6C9E">
      <w:pPr>
        <w:ind w:left="-5" w:right="96"/>
        <w:jc w:val="both"/>
      </w:pPr>
      <w:r w:rsidRPr="00415A8B">
        <w:t xml:space="preserve">The </w:t>
      </w:r>
      <w:r w:rsidR="00931572" w:rsidRPr="00415A8B">
        <w:t>organising authority</w:t>
      </w:r>
      <w:r w:rsidRPr="00415A8B">
        <w:t xml:space="preserve"> and/or the Devon Yawl Association may arrange for photographs or videos to be taken of the event and published on their website or social media channels to promote the </w:t>
      </w:r>
      <w:r w:rsidR="00931572" w:rsidRPr="00415A8B">
        <w:t>organising authority</w:t>
      </w:r>
      <w:r w:rsidRPr="00415A8B">
        <w:t xml:space="preserve">/Association. </w:t>
      </w:r>
    </w:p>
    <w:tbl>
      <w:tblPr>
        <w:tblpPr w:vertAnchor="text" w:tblpX="8998" w:tblpY="25"/>
        <w:tblOverlap w:val="never"/>
        <w:tblW w:w="541" w:type="dxa"/>
        <w:tblCellMar>
          <w:left w:w="153" w:type="dxa"/>
          <w:bottom w:w="8" w:type="dxa"/>
          <w:right w:w="115" w:type="dxa"/>
        </w:tblCellMar>
        <w:tblLook w:val="04A0" w:firstRow="1" w:lastRow="0" w:firstColumn="1" w:lastColumn="0" w:noHBand="0" w:noVBand="1"/>
      </w:tblPr>
      <w:tblGrid>
        <w:gridCol w:w="541"/>
      </w:tblGrid>
      <w:tr w:rsidR="00623A75" w:rsidRPr="00415A8B" w14:paraId="54192484" w14:textId="77777777" w:rsidTr="003463C7">
        <w:trPr>
          <w:trHeight w:val="354"/>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29E75C7" w14:textId="77777777" w:rsidR="00623A75" w:rsidRPr="00415A8B" w:rsidRDefault="00623A75" w:rsidP="003463C7">
            <w:pPr>
              <w:spacing w:line="259" w:lineRule="auto"/>
            </w:pPr>
            <w:r w:rsidRPr="00415A8B">
              <w:rPr>
                <w:rFonts w:eastAsia="Calibri"/>
              </w:rPr>
              <w:t xml:space="preserve"> </w:t>
            </w:r>
          </w:p>
        </w:tc>
      </w:tr>
    </w:tbl>
    <w:p w14:paraId="40A78525" w14:textId="7720C7C6" w:rsidR="00623A75" w:rsidRPr="00415A8B" w:rsidRDefault="00623A75" w:rsidP="00931572">
      <w:pPr>
        <w:spacing w:after="17" w:line="259" w:lineRule="auto"/>
        <w:ind w:right="96"/>
        <w:rPr>
          <w:i/>
        </w:rPr>
      </w:pPr>
      <w:r w:rsidRPr="00415A8B">
        <w:t xml:space="preserve">If you consent to your image being used by the </w:t>
      </w:r>
      <w:r w:rsidR="00931572" w:rsidRPr="00415A8B">
        <w:t>organising authority</w:t>
      </w:r>
      <w:r w:rsidRPr="00415A8B">
        <w:t xml:space="preserve">/Association in this way, please tick here.    </w:t>
      </w:r>
    </w:p>
    <w:p w14:paraId="2931AE53" w14:textId="5D5E30B6" w:rsidR="00931572" w:rsidRPr="00415A8B" w:rsidRDefault="00623A75" w:rsidP="00415A8B">
      <w:pPr>
        <w:spacing w:before="120"/>
      </w:pPr>
      <w:r w:rsidRPr="00415A8B">
        <w:rPr>
          <w:i/>
        </w:rPr>
        <w:t>Signed:</w:t>
      </w:r>
    </w:p>
    <w:p w14:paraId="174BBECE" w14:textId="77777777" w:rsidR="00623A75" w:rsidRPr="00415A8B" w:rsidRDefault="00623A75" w:rsidP="00623A75">
      <w:pPr>
        <w:ind w:left="851"/>
        <w:jc w:val="center"/>
      </w:pPr>
    </w:p>
    <w:p w14:paraId="4FE3B130" w14:textId="77777777" w:rsidR="00623A75" w:rsidRPr="00415A8B" w:rsidRDefault="00623A75" w:rsidP="00623A75">
      <w:pPr>
        <w:ind w:left="851"/>
        <w:jc w:val="center"/>
        <w:rPr>
          <w:i/>
        </w:rPr>
      </w:pPr>
      <w:r w:rsidRPr="00415A8B">
        <w:rPr>
          <w:i/>
        </w:rPr>
        <w:t xml:space="preserve"> Please return to:</w:t>
      </w:r>
    </w:p>
    <w:p w14:paraId="4DFB8763" w14:textId="3F9CF20A" w:rsidR="00623A75" w:rsidRPr="00415A8B" w:rsidRDefault="00623A75" w:rsidP="00623A75">
      <w:pPr>
        <w:ind w:left="851"/>
        <w:jc w:val="center"/>
        <w:rPr>
          <w:i/>
          <w:color w:val="000000"/>
        </w:rPr>
      </w:pPr>
      <w:r w:rsidRPr="00415A8B">
        <w:rPr>
          <w:i/>
        </w:rPr>
        <w:t xml:space="preserve"> Andrew Matthews, The Old School House, Parsonage Road, Newton Ferrers, Devon PL8 1AS</w:t>
      </w:r>
    </w:p>
    <w:sectPr w:rsidR="00623A75" w:rsidRPr="00415A8B">
      <w:footerReference w:type="even" r:id="rId8"/>
      <w:footerReference w:type="default" r:id="rId9"/>
      <w:footerReference w:type="first" r:id="rId10"/>
      <w:pgSz w:w="11906" w:h="16838"/>
      <w:pgMar w:top="1699" w:right="1137" w:bottom="1411" w:left="1137"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4836" w14:textId="77777777" w:rsidR="00BC1DD0" w:rsidRDefault="00BC1DD0" w:rsidP="00854EA8">
      <w:r>
        <w:separator/>
      </w:r>
    </w:p>
  </w:endnote>
  <w:endnote w:type="continuationSeparator" w:id="0">
    <w:p w14:paraId="461DC20F" w14:textId="77777777" w:rsidR="00BC1DD0" w:rsidRDefault="00BC1DD0" w:rsidP="0085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Linux Libertine G">
    <w:altName w:val="Cambria"/>
    <w:panose1 w:val="02000503000000000000"/>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E5E6" w14:textId="77777777" w:rsidR="00760483" w:rsidRDefault="00487E1C">
    <w:pPr>
      <w:framePr w:wrap="around" w:vAnchor="text" w:hAnchor="margin" w:xAlign="inside" w:y="1"/>
    </w:pPr>
    <w:r>
      <w:fldChar w:fldCharType="begin"/>
    </w:r>
    <w:r>
      <w:instrText xml:space="preserve">PAGE  </w:instrText>
    </w:r>
    <w:r>
      <w:fldChar w:fldCharType="end"/>
    </w:r>
  </w:p>
  <w:p w14:paraId="68936B8A" w14:textId="77777777" w:rsidR="00760483" w:rsidRDefault="00487E1C">
    <w:pPr>
      <w:framePr w:wrap="auto" w:hAnchor="margin" w:xAlign="right"/>
      <w:ind w:right="360" w:firstLine="360"/>
    </w:pPr>
    <w:r>
      <w:pgNum/>
    </w:r>
  </w:p>
  <w:p w14:paraId="7A9175CE" w14:textId="77777777" w:rsidR="00760483" w:rsidRDefault="00BC1DD0">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21BA" w14:textId="77777777" w:rsidR="00760483" w:rsidRDefault="00BC1DD0">
    <w:pP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220C" w14:textId="49E78F4D" w:rsidR="00760483" w:rsidRDefault="00BC1DD0">
    <w:pPr>
      <w:jc w:val="right"/>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DAD5" w14:textId="77777777" w:rsidR="00BC1DD0" w:rsidRDefault="00BC1DD0" w:rsidP="00854EA8">
      <w:r>
        <w:separator/>
      </w:r>
    </w:p>
  </w:footnote>
  <w:footnote w:type="continuationSeparator" w:id="0">
    <w:p w14:paraId="63ABCCCD" w14:textId="77777777" w:rsidR="00BC1DD0" w:rsidRDefault="00BC1DD0" w:rsidP="00854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3E"/>
    <w:rsid w:val="000C3AA5"/>
    <w:rsid w:val="001553B8"/>
    <w:rsid w:val="001B1B60"/>
    <w:rsid w:val="00271CE7"/>
    <w:rsid w:val="002B373E"/>
    <w:rsid w:val="003062D2"/>
    <w:rsid w:val="00415A8B"/>
    <w:rsid w:val="00487E1C"/>
    <w:rsid w:val="005446FD"/>
    <w:rsid w:val="00590F33"/>
    <w:rsid w:val="00623A75"/>
    <w:rsid w:val="00663D3F"/>
    <w:rsid w:val="006F05BE"/>
    <w:rsid w:val="0080147A"/>
    <w:rsid w:val="00814BDF"/>
    <w:rsid w:val="00854EA8"/>
    <w:rsid w:val="008B0A34"/>
    <w:rsid w:val="00915ECC"/>
    <w:rsid w:val="00931572"/>
    <w:rsid w:val="00AE6C9E"/>
    <w:rsid w:val="00AF7ABB"/>
    <w:rsid w:val="00BC1DD0"/>
    <w:rsid w:val="00CB43D5"/>
    <w:rsid w:val="00D67C02"/>
    <w:rsid w:val="00E92709"/>
    <w:rsid w:val="00EB2279"/>
    <w:rsid w:val="00F9360B"/>
    <w:rsid w:val="00FD7BC0"/>
    <w:rsid w:val="00FF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D488"/>
  <w15:docId w15:val="{8B4862E8-C57A-4311-8099-A5298963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0C3AA5"/>
    <w:rPr>
      <w:color w:val="0563C1" w:themeColor="hyperlink"/>
      <w:u w:val="single"/>
    </w:rPr>
  </w:style>
  <w:style w:type="character" w:styleId="UnresolvedMention">
    <w:name w:val="Unresolved Mention"/>
    <w:basedOn w:val="DefaultParagraphFont"/>
    <w:uiPriority w:val="99"/>
    <w:semiHidden/>
    <w:unhideWhenUsed/>
    <w:rsid w:val="000C3AA5"/>
    <w:rPr>
      <w:color w:val="605E5C"/>
      <w:shd w:val="clear" w:color="auto" w:fill="E1DFDD"/>
    </w:rPr>
  </w:style>
  <w:style w:type="paragraph" w:styleId="Header">
    <w:name w:val="header"/>
    <w:basedOn w:val="Normal"/>
    <w:link w:val="HeaderChar"/>
    <w:uiPriority w:val="99"/>
    <w:unhideWhenUsed/>
    <w:rsid w:val="00854EA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54EA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tthews.a3cs@btinter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onyawl.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Matthews</dc:creator>
  <dc:description/>
  <cp:lastModifiedBy>Philip Hawker</cp:lastModifiedBy>
  <cp:revision>2</cp:revision>
  <dcterms:created xsi:type="dcterms:W3CDTF">2021-05-23T07:48:00Z</dcterms:created>
  <dcterms:modified xsi:type="dcterms:W3CDTF">2021-05-23T07:48:00Z</dcterms:modified>
  <dc:language>en-US</dc:language>
</cp:coreProperties>
</file>